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3F1E" w:rsidRDefault="00393839">
      <w:pPr>
        <w:jc w:val="center"/>
        <w:rPr>
          <w:rFonts w:ascii="黑体" w:eastAsia="黑体" w:hAnsi="Calibri" w:cs="Times New Roman"/>
          <w:b/>
          <w:sz w:val="32"/>
          <w:szCs w:val="32"/>
        </w:rPr>
      </w:pPr>
      <w:r>
        <w:rPr>
          <w:rFonts w:ascii="黑体" w:eastAsia="黑体" w:hAnsi="Calibri" w:cs="Times New Roman" w:hint="eastAsia"/>
          <w:b/>
          <w:sz w:val="32"/>
          <w:szCs w:val="32"/>
        </w:rPr>
        <w:t>《</w:t>
      </w:r>
      <w:r>
        <w:rPr>
          <w:rFonts w:ascii="黑体" w:eastAsia="黑体" w:hint="eastAsia"/>
          <w:b/>
          <w:sz w:val="32"/>
          <w:szCs w:val="32"/>
        </w:rPr>
        <w:t>青岛理工大学</w:t>
      </w:r>
      <w:r>
        <w:rPr>
          <w:rFonts w:ascii="黑体" w:eastAsia="黑体" w:hAnsi="Calibri" w:cs="Times New Roman" w:hint="eastAsia"/>
          <w:b/>
          <w:sz w:val="32"/>
          <w:szCs w:val="32"/>
        </w:rPr>
        <w:t>年鉴</w:t>
      </w:r>
      <w:r w:rsidR="002D3DD4">
        <w:rPr>
          <w:rFonts w:ascii="黑体" w:eastAsia="黑体" w:hAnsi="Calibri" w:cs="Times New Roman" w:hint="eastAsia"/>
          <w:b/>
          <w:sz w:val="32"/>
          <w:szCs w:val="32"/>
        </w:rPr>
        <w:t>（</w:t>
      </w:r>
      <w:r w:rsidR="002D3DD4">
        <w:rPr>
          <w:rFonts w:ascii="黑体" w:eastAsia="黑体" w:hint="eastAsia"/>
          <w:b/>
          <w:sz w:val="32"/>
          <w:szCs w:val="32"/>
        </w:rPr>
        <w:t>2019</w:t>
      </w:r>
      <w:r w:rsidR="002D3DD4">
        <w:rPr>
          <w:rFonts w:ascii="黑体" w:eastAsia="黑体" w:hAnsi="Calibri" w:cs="Times New Roman" w:hint="eastAsia"/>
          <w:b/>
          <w:sz w:val="32"/>
          <w:szCs w:val="32"/>
        </w:rPr>
        <w:t>）</w:t>
      </w:r>
      <w:r>
        <w:rPr>
          <w:rFonts w:ascii="黑体" w:eastAsia="黑体" w:hAnsi="Calibri" w:cs="Times New Roman" w:hint="eastAsia"/>
          <w:b/>
          <w:sz w:val="32"/>
          <w:szCs w:val="32"/>
        </w:rPr>
        <w:t>》编写规范</w:t>
      </w:r>
    </w:p>
    <w:p w:rsidR="00EF3F1E" w:rsidRDefault="00EF3F1E">
      <w:pPr>
        <w:jc w:val="center"/>
        <w:rPr>
          <w:rFonts w:ascii="Calibri" w:eastAsia="宋体" w:hAnsi="Calibri" w:cs="Times New Roman"/>
        </w:rPr>
      </w:pPr>
    </w:p>
    <w:p w:rsidR="00EF3F1E" w:rsidRDefault="00393839">
      <w:pPr>
        <w:rPr>
          <w:rFonts w:ascii="黑体" w:eastAsia="黑体" w:hAnsi="Calibri" w:cs="Times New Roman"/>
          <w:b/>
          <w:sz w:val="28"/>
          <w:szCs w:val="28"/>
        </w:rPr>
      </w:pPr>
      <w:r>
        <w:rPr>
          <w:rFonts w:ascii="Calibri" w:eastAsia="宋体" w:hAnsi="Calibri" w:cs="Times New Roman" w:hint="eastAsia"/>
          <w:sz w:val="28"/>
          <w:szCs w:val="28"/>
        </w:rPr>
        <w:t xml:space="preserve"> </w:t>
      </w:r>
      <w:r>
        <w:rPr>
          <w:rFonts w:ascii="黑体" w:eastAsia="黑体" w:hAnsi="Calibri" w:cs="Times New Roman" w:hint="eastAsia"/>
          <w:b/>
          <w:sz w:val="28"/>
          <w:szCs w:val="28"/>
        </w:rPr>
        <w:t xml:space="preserve">   </w:t>
      </w:r>
      <w:r>
        <w:rPr>
          <w:rFonts w:ascii="黑体" w:eastAsia="黑体" w:hAnsi="Calibri" w:cs="Times New Roman" w:hint="eastAsia"/>
          <w:b/>
          <w:sz w:val="28"/>
          <w:szCs w:val="28"/>
        </w:rPr>
        <w:t>一、选材内容和时限</w:t>
      </w:r>
    </w:p>
    <w:p w:rsidR="00EF3F1E" w:rsidRDefault="00393839">
      <w:pPr>
        <w:rPr>
          <w:rFonts w:ascii="仿宋_GB2312" w:eastAsia="仿宋_GB2312" w:hAnsi="Calibri" w:cs="Times New Roman"/>
          <w:sz w:val="28"/>
          <w:szCs w:val="28"/>
        </w:rPr>
      </w:pPr>
      <w:r>
        <w:rPr>
          <w:rFonts w:ascii="Calibri" w:eastAsia="宋体" w:hAnsi="Calibri" w:cs="Times New Roman" w:hint="eastAsia"/>
          <w:sz w:val="28"/>
          <w:szCs w:val="28"/>
        </w:rPr>
        <w:t xml:space="preserve">    </w:t>
      </w:r>
      <w:r>
        <w:rPr>
          <w:rFonts w:ascii="仿宋_GB2312" w:eastAsia="仿宋_GB2312" w:hAnsi="Calibri" w:cs="Times New Roman" w:hint="eastAsia"/>
          <w:sz w:val="28"/>
          <w:szCs w:val="28"/>
        </w:rPr>
        <w:t>《</w:t>
      </w:r>
      <w:r>
        <w:rPr>
          <w:rFonts w:ascii="仿宋_GB2312" w:eastAsia="仿宋_GB2312" w:hint="eastAsia"/>
          <w:sz w:val="28"/>
          <w:szCs w:val="28"/>
        </w:rPr>
        <w:t>青岛理工大学年鉴</w:t>
      </w:r>
      <w:r w:rsidR="002D3DD4">
        <w:rPr>
          <w:rFonts w:ascii="仿宋_GB2312" w:eastAsia="仿宋_GB2312" w:hint="eastAsia"/>
          <w:sz w:val="28"/>
          <w:szCs w:val="28"/>
        </w:rPr>
        <w:t>（</w:t>
      </w:r>
      <w:r w:rsidR="002D3DD4">
        <w:rPr>
          <w:rFonts w:ascii="仿宋_GB2312" w:eastAsia="仿宋_GB2312" w:hint="eastAsia"/>
          <w:sz w:val="28"/>
          <w:szCs w:val="28"/>
        </w:rPr>
        <w:t>2019</w:t>
      </w:r>
      <w:r w:rsidR="002D3DD4">
        <w:rPr>
          <w:rFonts w:ascii="仿宋_GB2312" w:eastAsia="仿宋_GB2312" w:hint="eastAsia"/>
          <w:sz w:val="28"/>
          <w:szCs w:val="28"/>
        </w:rPr>
        <w:t>）</w:t>
      </w:r>
      <w:r>
        <w:rPr>
          <w:rFonts w:ascii="仿宋_GB2312" w:eastAsia="仿宋_GB2312" w:hAnsi="Calibri" w:cs="Times New Roman" w:hint="eastAsia"/>
          <w:sz w:val="28"/>
          <w:szCs w:val="28"/>
        </w:rPr>
        <w:t>》（以下简称《年鉴》）是全面收录反映学校</w:t>
      </w:r>
      <w:r>
        <w:rPr>
          <w:rFonts w:ascii="仿宋_GB2312" w:eastAsia="仿宋_GB2312" w:hAnsi="Calibri" w:cs="Times New Roman" w:hint="eastAsia"/>
          <w:sz w:val="28"/>
          <w:szCs w:val="28"/>
        </w:rPr>
        <w:t>201</w:t>
      </w:r>
      <w:r>
        <w:rPr>
          <w:rFonts w:ascii="仿宋_GB2312" w:eastAsia="仿宋_GB2312" w:hint="eastAsia"/>
          <w:sz w:val="28"/>
          <w:szCs w:val="28"/>
        </w:rPr>
        <w:t>9</w:t>
      </w:r>
      <w:r>
        <w:rPr>
          <w:rFonts w:ascii="仿宋_GB2312" w:eastAsia="仿宋_GB2312" w:hAnsi="Calibri" w:cs="Times New Roman" w:hint="eastAsia"/>
          <w:sz w:val="28"/>
          <w:szCs w:val="28"/>
        </w:rPr>
        <w:t>年各方面工作状况的资料性工具书，包括学校改革、建设和发展过程中的重要事件、重大活动、重要任务和基本数据等。所记述资料时间为</w:t>
      </w:r>
      <w:r>
        <w:rPr>
          <w:rFonts w:ascii="仿宋_GB2312" w:eastAsia="仿宋_GB2312" w:hAnsi="Calibri" w:cs="Times New Roman" w:hint="eastAsia"/>
          <w:sz w:val="28"/>
          <w:szCs w:val="28"/>
        </w:rPr>
        <w:t>201</w:t>
      </w:r>
      <w:r>
        <w:rPr>
          <w:rFonts w:ascii="仿宋_GB2312" w:eastAsia="仿宋_GB2312" w:hint="eastAsia"/>
          <w:sz w:val="28"/>
          <w:szCs w:val="28"/>
        </w:rPr>
        <w:t>9</w:t>
      </w:r>
      <w:r>
        <w:rPr>
          <w:rFonts w:ascii="仿宋_GB2312" w:eastAsia="仿宋_GB2312" w:hAnsi="Calibri" w:cs="Times New Roman" w:hint="eastAsia"/>
          <w:sz w:val="28"/>
          <w:szCs w:val="28"/>
        </w:rPr>
        <w:t>年</w:t>
      </w:r>
      <w:r>
        <w:rPr>
          <w:rFonts w:ascii="仿宋_GB2312" w:eastAsia="仿宋_GB2312" w:hAnsi="Calibri" w:cs="Times New Roman" w:hint="eastAsia"/>
          <w:sz w:val="28"/>
          <w:szCs w:val="28"/>
        </w:rPr>
        <w:t>1</w:t>
      </w:r>
      <w:r>
        <w:rPr>
          <w:rFonts w:ascii="仿宋_GB2312" w:eastAsia="仿宋_GB2312" w:hAnsi="Calibri" w:cs="Times New Roman" w:hint="eastAsia"/>
          <w:sz w:val="28"/>
          <w:szCs w:val="28"/>
        </w:rPr>
        <w:t>月</w:t>
      </w:r>
      <w:r>
        <w:rPr>
          <w:rFonts w:ascii="仿宋_GB2312" w:eastAsia="仿宋_GB2312" w:hAnsi="Calibri" w:cs="Times New Roman" w:hint="eastAsia"/>
          <w:sz w:val="28"/>
          <w:szCs w:val="28"/>
        </w:rPr>
        <w:t>1</w:t>
      </w:r>
      <w:r>
        <w:rPr>
          <w:rFonts w:ascii="仿宋_GB2312" w:eastAsia="仿宋_GB2312" w:hAnsi="Calibri" w:cs="Times New Roman" w:hint="eastAsia"/>
          <w:sz w:val="28"/>
          <w:szCs w:val="28"/>
        </w:rPr>
        <w:t>日至</w:t>
      </w:r>
      <w:r>
        <w:rPr>
          <w:rFonts w:ascii="仿宋_GB2312" w:eastAsia="仿宋_GB2312" w:hAnsi="Calibri" w:cs="Times New Roman" w:hint="eastAsia"/>
          <w:sz w:val="28"/>
          <w:szCs w:val="28"/>
        </w:rPr>
        <w:t>12</w:t>
      </w:r>
      <w:r>
        <w:rPr>
          <w:rFonts w:ascii="仿宋_GB2312" w:eastAsia="仿宋_GB2312" w:hAnsi="Calibri" w:cs="Times New Roman" w:hint="eastAsia"/>
          <w:sz w:val="28"/>
          <w:szCs w:val="28"/>
        </w:rPr>
        <w:t>月</w:t>
      </w:r>
      <w:r>
        <w:rPr>
          <w:rFonts w:ascii="仿宋_GB2312" w:eastAsia="仿宋_GB2312" w:hAnsi="Calibri" w:cs="Times New Roman" w:hint="eastAsia"/>
          <w:sz w:val="28"/>
          <w:szCs w:val="28"/>
        </w:rPr>
        <w:t>31</w:t>
      </w:r>
      <w:r>
        <w:rPr>
          <w:rFonts w:ascii="仿宋_GB2312" w:eastAsia="仿宋_GB2312" w:hAnsi="Calibri" w:cs="Times New Roman" w:hint="eastAsia"/>
          <w:sz w:val="28"/>
          <w:szCs w:val="28"/>
        </w:rPr>
        <w:t>日（记述某事件时必须追述过去情况的除外）。</w:t>
      </w:r>
      <w:bookmarkStart w:id="0" w:name="_GoBack"/>
      <w:bookmarkEnd w:id="0"/>
    </w:p>
    <w:p w:rsidR="00EF3F1E" w:rsidRDefault="00393839">
      <w:pPr>
        <w:rPr>
          <w:rFonts w:ascii="黑体" w:eastAsia="黑体" w:hAnsi="Calibri" w:cs="Times New Roman"/>
          <w:b/>
          <w:sz w:val="28"/>
          <w:szCs w:val="28"/>
        </w:rPr>
      </w:pPr>
      <w:r>
        <w:rPr>
          <w:rFonts w:ascii="Calibri" w:eastAsia="宋体" w:hAnsi="Calibri" w:cs="Times New Roman" w:hint="eastAsia"/>
          <w:sz w:val="28"/>
          <w:szCs w:val="28"/>
        </w:rPr>
        <w:t xml:space="preserve">    </w:t>
      </w:r>
      <w:r>
        <w:rPr>
          <w:rFonts w:ascii="黑体" w:eastAsia="黑体" w:hAnsi="Calibri" w:cs="Times New Roman" w:hint="eastAsia"/>
          <w:b/>
          <w:sz w:val="28"/>
          <w:szCs w:val="28"/>
        </w:rPr>
        <w:t>二、编写方式</w:t>
      </w:r>
    </w:p>
    <w:p w:rsidR="00EF3F1E" w:rsidRDefault="00393839">
      <w:pPr>
        <w:rPr>
          <w:rFonts w:ascii="仿宋_GB2312" w:eastAsia="仿宋_GB2312" w:hAnsi="Calibri" w:cs="Times New Roman"/>
          <w:sz w:val="28"/>
          <w:szCs w:val="28"/>
        </w:rPr>
      </w:pPr>
      <w:r>
        <w:rPr>
          <w:rFonts w:ascii="Calibri" w:eastAsia="宋体" w:hAnsi="Calibri" w:cs="Times New Roman" w:hint="eastAsia"/>
          <w:sz w:val="28"/>
          <w:szCs w:val="28"/>
        </w:rPr>
        <w:t xml:space="preserve">   </w:t>
      </w:r>
      <w:r>
        <w:rPr>
          <w:rFonts w:ascii="仿宋_GB2312" w:eastAsia="仿宋_GB2312" w:hAnsi="Calibri" w:cs="Times New Roman" w:hint="eastAsia"/>
          <w:sz w:val="28"/>
          <w:szCs w:val="28"/>
        </w:rPr>
        <w:t>1.</w:t>
      </w:r>
      <w:r>
        <w:rPr>
          <w:rFonts w:ascii="仿宋_GB2312" w:eastAsia="仿宋_GB2312" w:hAnsi="Calibri" w:cs="Times New Roman" w:hint="eastAsia"/>
          <w:sz w:val="28"/>
          <w:szCs w:val="28"/>
        </w:rPr>
        <w:t>“工作概述”部分（即《年鉴》“正文”部分）的编写主要采用综述、条目和附件相结合的方式，请各单位对照《任务分解表》的要求提供相关材料。</w:t>
      </w:r>
    </w:p>
    <w:p w:rsidR="00EF3F1E" w:rsidRDefault="00393839">
      <w:pPr>
        <w:rPr>
          <w:rFonts w:ascii="仿宋_GB2312" w:eastAsia="仿宋_GB2312" w:hAnsi="Calibri" w:cs="Times New Roman"/>
          <w:sz w:val="28"/>
          <w:szCs w:val="28"/>
        </w:rPr>
      </w:pPr>
      <w:r>
        <w:rPr>
          <w:rFonts w:ascii="仿宋_GB2312" w:eastAsia="仿宋_GB2312" w:hAnsi="Calibri" w:cs="Times New Roman" w:hint="eastAsia"/>
          <w:sz w:val="28"/>
          <w:szCs w:val="28"/>
        </w:rPr>
        <w:t xml:space="preserve">   </w:t>
      </w:r>
      <w:r>
        <w:rPr>
          <w:rFonts w:ascii="仿宋_GB2312" w:eastAsia="仿宋_GB2312" w:hAnsi="Calibri" w:cs="Times New Roman" w:hint="eastAsia"/>
          <w:sz w:val="28"/>
          <w:szCs w:val="28"/>
        </w:rPr>
        <w:t>（</w:t>
      </w:r>
      <w:r>
        <w:rPr>
          <w:rFonts w:ascii="仿宋_GB2312" w:eastAsia="仿宋_GB2312" w:hAnsi="Calibri" w:cs="Times New Roman" w:hint="eastAsia"/>
          <w:sz w:val="28"/>
          <w:szCs w:val="28"/>
        </w:rPr>
        <w:t>1</w:t>
      </w:r>
      <w:r>
        <w:rPr>
          <w:rFonts w:ascii="仿宋_GB2312" w:eastAsia="仿宋_GB2312" w:hAnsi="Calibri" w:cs="Times New Roman" w:hint="eastAsia"/>
          <w:sz w:val="28"/>
          <w:szCs w:val="28"/>
        </w:rPr>
        <w:t>）综述（工作概况）要求。综述内容包括各单位的基本情况介绍和年度工作情况总结。应当按照“</w:t>
      </w:r>
      <w:r>
        <w:rPr>
          <w:rFonts w:ascii="仿宋_GB2312" w:eastAsia="仿宋_GB2312" w:hint="eastAsia"/>
          <w:sz w:val="28"/>
          <w:szCs w:val="28"/>
        </w:rPr>
        <w:t>高度概括</w:t>
      </w:r>
      <w:r>
        <w:rPr>
          <w:rFonts w:ascii="仿宋_GB2312" w:eastAsia="仿宋_GB2312" w:hAnsi="Calibri" w:cs="Times New Roman" w:hint="eastAsia"/>
          <w:sz w:val="28"/>
          <w:szCs w:val="28"/>
        </w:rPr>
        <w:t>，前后统一”的原则，</w:t>
      </w:r>
      <w:r>
        <w:rPr>
          <w:rFonts w:ascii="仿宋_GB2312" w:eastAsia="仿宋_GB2312" w:hint="eastAsia"/>
          <w:sz w:val="28"/>
          <w:szCs w:val="28"/>
        </w:rPr>
        <w:t>精炼过去一年的主要工作情况。</w:t>
      </w:r>
    </w:p>
    <w:p w:rsidR="00EF3F1E" w:rsidRDefault="00393839">
      <w:pPr>
        <w:ind w:firstLine="555"/>
        <w:rPr>
          <w:rFonts w:ascii="仿宋_GB2312" w:eastAsia="仿宋_GB2312" w:hAnsi="Calibri" w:cs="Times New Roman"/>
          <w:sz w:val="28"/>
          <w:szCs w:val="28"/>
        </w:rPr>
      </w:pPr>
      <w:r>
        <w:rPr>
          <w:rFonts w:ascii="仿宋_GB2312" w:eastAsia="仿宋_GB2312" w:hAnsi="Calibri" w:cs="Times New Roman" w:hint="eastAsia"/>
          <w:sz w:val="28"/>
          <w:szCs w:val="28"/>
        </w:rPr>
        <w:t>（</w:t>
      </w:r>
      <w:r>
        <w:rPr>
          <w:rFonts w:ascii="仿宋_GB2312" w:eastAsia="仿宋_GB2312" w:hAnsi="Calibri" w:cs="Times New Roman" w:hint="eastAsia"/>
          <w:sz w:val="28"/>
          <w:szCs w:val="28"/>
        </w:rPr>
        <w:t>2</w:t>
      </w:r>
      <w:r>
        <w:rPr>
          <w:rFonts w:ascii="仿宋_GB2312" w:eastAsia="仿宋_GB2312" w:hAnsi="Calibri" w:cs="Times New Roman" w:hint="eastAsia"/>
          <w:sz w:val="28"/>
          <w:szCs w:val="28"/>
        </w:rPr>
        <w:t>）条目要求。条目的数量由本部门工作内容确定，既要条块清晰，又不失之琐碎；既要高度概括，又不过于笼统。条目可以工作内容为标题，如【学生资助工作】、【实践教学工作】等；也可以概括</w:t>
      </w:r>
      <w:r>
        <w:rPr>
          <w:rFonts w:ascii="仿宋_GB2312" w:eastAsia="仿宋_GB2312" w:hAnsi="Calibri" w:cs="Times New Roman" w:hint="eastAsia"/>
          <w:sz w:val="28"/>
          <w:szCs w:val="28"/>
        </w:rPr>
        <w:t>201</w:t>
      </w:r>
      <w:r>
        <w:rPr>
          <w:rFonts w:ascii="仿宋_GB2312" w:eastAsia="仿宋_GB2312" w:hAnsi="Calibri" w:cs="Times New Roman" w:hint="eastAsia"/>
          <w:sz w:val="28"/>
          <w:szCs w:val="28"/>
        </w:rPr>
        <w:t>9</w:t>
      </w:r>
      <w:r>
        <w:rPr>
          <w:rFonts w:ascii="仿宋_GB2312" w:eastAsia="仿宋_GB2312" w:hAnsi="Calibri" w:cs="Times New Roman" w:hint="eastAsia"/>
          <w:sz w:val="28"/>
          <w:szCs w:val="28"/>
        </w:rPr>
        <w:t>年相关工作情况自拟标题，标题字数以不超过十五字为宜。条目内容为</w:t>
      </w:r>
      <w:r>
        <w:rPr>
          <w:rFonts w:ascii="仿宋_GB2312" w:eastAsia="仿宋_GB2312" w:hAnsi="Calibri" w:cs="Times New Roman" w:hint="eastAsia"/>
          <w:sz w:val="28"/>
          <w:szCs w:val="28"/>
        </w:rPr>
        <w:t>201</w:t>
      </w:r>
      <w:r>
        <w:rPr>
          <w:rFonts w:ascii="仿宋_GB2312" w:eastAsia="仿宋_GB2312" w:hAnsi="Calibri" w:cs="Times New Roman" w:hint="eastAsia"/>
          <w:sz w:val="28"/>
          <w:szCs w:val="28"/>
        </w:rPr>
        <w:t>9</w:t>
      </w:r>
      <w:r>
        <w:rPr>
          <w:rFonts w:ascii="仿宋_GB2312" w:eastAsia="仿宋_GB2312" w:hAnsi="Calibri" w:cs="Times New Roman" w:hint="eastAsia"/>
          <w:sz w:val="28"/>
          <w:szCs w:val="28"/>
        </w:rPr>
        <w:t>年工作主要情况，既要全面准确，又要突出重点，避免流水账式的平铺直叙。</w:t>
      </w:r>
    </w:p>
    <w:p w:rsidR="00EF3F1E" w:rsidRDefault="00393839">
      <w:pPr>
        <w:ind w:firstLine="555"/>
        <w:rPr>
          <w:rFonts w:ascii="仿宋_GB2312" w:eastAsia="仿宋_GB2312" w:hAnsi="Calibri" w:cs="Times New Roman"/>
          <w:sz w:val="28"/>
          <w:szCs w:val="28"/>
        </w:rPr>
      </w:pPr>
      <w:r>
        <w:rPr>
          <w:rFonts w:ascii="仿宋_GB2312" w:eastAsia="仿宋_GB2312" w:hAnsi="Calibri" w:cs="Times New Roman" w:hint="eastAsia"/>
          <w:sz w:val="28"/>
          <w:szCs w:val="28"/>
        </w:rPr>
        <w:t>（</w:t>
      </w:r>
      <w:r>
        <w:rPr>
          <w:rFonts w:ascii="仿宋_GB2312" w:eastAsia="仿宋_GB2312" w:hAnsi="Calibri" w:cs="Times New Roman" w:hint="eastAsia"/>
          <w:sz w:val="28"/>
          <w:szCs w:val="28"/>
        </w:rPr>
        <w:t>3</w:t>
      </w:r>
      <w:r>
        <w:rPr>
          <w:rFonts w:ascii="仿宋_GB2312" w:eastAsia="仿宋_GB2312" w:hAnsi="Calibri" w:cs="Times New Roman" w:hint="eastAsia"/>
          <w:sz w:val="28"/>
          <w:szCs w:val="28"/>
        </w:rPr>
        <w:t>）附件要求。附件内容包括学校各方面工作的基本数据、基本报表，各单位可参考《任务分解表》所列项目，也可结合自身工作</w:t>
      </w:r>
      <w:r>
        <w:rPr>
          <w:rFonts w:ascii="仿宋_GB2312" w:eastAsia="仿宋_GB2312" w:hAnsi="Calibri" w:cs="Times New Roman" w:hint="eastAsia"/>
          <w:sz w:val="28"/>
          <w:szCs w:val="28"/>
        </w:rPr>
        <w:lastRenderedPageBreak/>
        <w:t>实际，向学校提供数据列表。</w:t>
      </w:r>
    </w:p>
    <w:p w:rsidR="00EF3F1E" w:rsidRDefault="00393839">
      <w:pPr>
        <w:ind w:firstLine="555"/>
        <w:rPr>
          <w:rFonts w:ascii="仿宋_GB2312" w:eastAsia="仿宋_GB2312" w:hAnsi="Calibri" w:cs="Times New Roman"/>
          <w:sz w:val="28"/>
          <w:szCs w:val="28"/>
        </w:rPr>
      </w:pPr>
      <w:r>
        <w:rPr>
          <w:rFonts w:ascii="仿宋_GB2312" w:eastAsia="仿宋_GB2312" w:hAnsi="Calibri" w:cs="Times New Roman" w:hint="eastAsia"/>
          <w:sz w:val="28"/>
          <w:szCs w:val="28"/>
        </w:rPr>
        <w:t>2.</w:t>
      </w:r>
      <w:r>
        <w:rPr>
          <w:rFonts w:ascii="仿宋_GB2312" w:eastAsia="仿宋_GB2312" w:hAnsi="Calibri" w:cs="Times New Roman" w:hint="eastAsia"/>
          <w:sz w:val="28"/>
          <w:szCs w:val="28"/>
        </w:rPr>
        <w:t>“大事记”的编写。</w:t>
      </w:r>
    </w:p>
    <w:p w:rsidR="00EF3F1E" w:rsidRDefault="00393839">
      <w:pPr>
        <w:ind w:firstLine="555"/>
        <w:rPr>
          <w:rFonts w:ascii="仿宋_GB2312" w:eastAsia="仿宋_GB2312" w:hAnsi="Calibri" w:cs="Times New Roman"/>
          <w:sz w:val="28"/>
          <w:szCs w:val="28"/>
        </w:rPr>
      </w:pPr>
      <w:r>
        <w:rPr>
          <w:rFonts w:ascii="仿宋_GB2312" w:eastAsia="仿宋_GB2312" w:hAnsi="Calibri" w:cs="Times New Roman" w:hint="eastAsia"/>
          <w:sz w:val="28"/>
          <w:szCs w:val="28"/>
        </w:rPr>
        <w:t>（</w:t>
      </w:r>
      <w:r>
        <w:rPr>
          <w:rFonts w:ascii="仿宋_GB2312" w:eastAsia="仿宋_GB2312" w:hAnsi="Calibri" w:cs="Times New Roman" w:hint="eastAsia"/>
          <w:sz w:val="28"/>
          <w:szCs w:val="28"/>
        </w:rPr>
        <w:t>1</w:t>
      </w:r>
      <w:r>
        <w:rPr>
          <w:rFonts w:ascii="仿宋_GB2312" w:eastAsia="仿宋_GB2312" w:hAnsi="Calibri" w:cs="Times New Roman" w:hint="eastAsia"/>
          <w:sz w:val="28"/>
          <w:szCs w:val="28"/>
        </w:rPr>
        <w:t>）大事的确定。</w:t>
      </w:r>
      <w:r>
        <w:rPr>
          <w:rFonts w:ascii="仿宋_GB2312" w:eastAsia="仿宋_GB2312" w:hAnsi="Calibri" w:cs="Times New Roman" w:hint="eastAsia"/>
          <w:sz w:val="28"/>
          <w:szCs w:val="28"/>
        </w:rPr>
        <w:t>各单位应从学校层面着眼，遵循“大事不漏、小事不收”的原则，精选学校各方面工作中新事、大事、要事。</w:t>
      </w:r>
    </w:p>
    <w:p w:rsidR="00EF3F1E" w:rsidRDefault="00393839">
      <w:pPr>
        <w:ind w:firstLine="555"/>
        <w:rPr>
          <w:rFonts w:ascii="仿宋_GB2312" w:eastAsia="仿宋_GB2312" w:hAnsi="Calibri" w:cs="Times New Roman"/>
          <w:sz w:val="28"/>
          <w:szCs w:val="28"/>
        </w:rPr>
      </w:pPr>
      <w:r>
        <w:rPr>
          <w:rFonts w:ascii="仿宋_GB2312" w:eastAsia="仿宋_GB2312" w:hAnsi="Calibri" w:cs="Times New Roman" w:hint="eastAsia"/>
          <w:sz w:val="28"/>
          <w:szCs w:val="28"/>
        </w:rPr>
        <w:t>（</w:t>
      </w:r>
      <w:r>
        <w:rPr>
          <w:rFonts w:ascii="仿宋_GB2312" w:eastAsia="仿宋_GB2312" w:hAnsi="Calibri" w:cs="Times New Roman" w:hint="eastAsia"/>
          <w:sz w:val="28"/>
          <w:szCs w:val="28"/>
        </w:rPr>
        <w:t>2</w:t>
      </w:r>
      <w:r>
        <w:rPr>
          <w:rFonts w:ascii="仿宋_GB2312" w:eastAsia="仿宋_GB2312" w:hAnsi="Calibri" w:cs="Times New Roman" w:hint="eastAsia"/>
          <w:sz w:val="28"/>
          <w:szCs w:val="28"/>
        </w:rPr>
        <w:t>）大事记以条目为单位进行撰写，要求一事一条目。条目分为标题和正文两部分。标题包括时间和事件概括，应准确、简明、重点突出地概括条目内容，字数以不超过</w:t>
      </w:r>
      <w:r>
        <w:rPr>
          <w:rFonts w:ascii="仿宋_GB2312" w:eastAsia="仿宋_GB2312" w:hAnsi="Calibri" w:cs="Times New Roman" w:hint="eastAsia"/>
          <w:sz w:val="28"/>
          <w:szCs w:val="28"/>
        </w:rPr>
        <w:t>30</w:t>
      </w:r>
      <w:r>
        <w:rPr>
          <w:rFonts w:ascii="仿宋_GB2312" w:eastAsia="仿宋_GB2312" w:hAnsi="Calibri" w:cs="Times New Roman" w:hint="eastAsia"/>
          <w:sz w:val="28"/>
          <w:szCs w:val="28"/>
        </w:rPr>
        <w:t>字为宜。正文部分为事件详述，以不超过</w:t>
      </w:r>
      <w:r>
        <w:rPr>
          <w:rFonts w:ascii="仿宋_GB2312" w:eastAsia="仿宋_GB2312" w:hAnsi="Calibri" w:cs="Times New Roman" w:hint="eastAsia"/>
          <w:sz w:val="28"/>
          <w:szCs w:val="28"/>
        </w:rPr>
        <w:t>200</w:t>
      </w:r>
      <w:r>
        <w:rPr>
          <w:rFonts w:ascii="仿宋_GB2312" w:eastAsia="仿宋_GB2312" w:hAnsi="Calibri" w:cs="Times New Roman" w:hint="eastAsia"/>
          <w:sz w:val="28"/>
          <w:szCs w:val="28"/>
        </w:rPr>
        <w:t>字为宜。要求使用记叙文体，内容真实、准确、客观、完整，文字简洁、精炼、重点突出，按照时间顺序编排。</w:t>
      </w:r>
    </w:p>
    <w:p w:rsidR="00EF3F1E" w:rsidRDefault="00393839">
      <w:pPr>
        <w:ind w:firstLine="555"/>
        <w:rPr>
          <w:rFonts w:ascii="仿宋_GB2312" w:eastAsia="仿宋_GB2312" w:hAnsi="Calibri" w:cs="Times New Roman"/>
          <w:sz w:val="28"/>
          <w:szCs w:val="28"/>
        </w:rPr>
      </w:pPr>
      <w:r>
        <w:rPr>
          <w:rFonts w:ascii="仿宋_GB2312" w:eastAsia="仿宋_GB2312" w:hAnsi="Calibri" w:cs="Times New Roman" w:hint="eastAsia"/>
          <w:sz w:val="28"/>
          <w:szCs w:val="28"/>
        </w:rPr>
        <w:t>3.</w:t>
      </w:r>
      <w:r>
        <w:rPr>
          <w:rFonts w:ascii="仿宋_GB2312" w:eastAsia="仿宋_GB2312" w:hAnsi="Calibri" w:cs="Times New Roman" w:hint="eastAsia"/>
          <w:sz w:val="28"/>
          <w:szCs w:val="28"/>
        </w:rPr>
        <w:t>文字规范。《年鉴》的编写一律使用现代汉语书面语。在称谓方面，除“中国”“青岛理工大学”可用第一人称表述为“我国”“</w:t>
      </w:r>
      <w:r>
        <w:rPr>
          <w:rFonts w:ascii="仿宋_GB2312" w:eastAsia="仿宋_GB2312" w:hAnsi="Calibri" w:cs="Times New Roman" w:hint="eastAsia"/>
          <w:sz w:val="28"/>
          <w:szCs w:val="28"/>
        </w:rPr>
        <w:t>我校”外，其余一律使用第三人称撰稿，即各单位一般直称“某某学院”、“某某处”，而不称“我学院”、“我处”。人物一般直称其姓名，后面不加“同志”、“先生”等称谓，必要时可加职务或职称，职务职称置于姓名之前（国际友人或著名人士除外）。各种名称首次出现时要用全称，如文稿中需要多次使用，可在首次出现全称时加注简称，并在后文中使用简称。</w:t>
      </w:r>
    </w:p>
    <w:p w:rsidR="00EF3F1E" w:rsidRDefault="00393839">
      <w:pPr>
        <w:ind w:firstLine="555"/>
        <w:rPr>
          <w:rFonts w:ascii="仿宋_GB2312" w:eastAsia="仿宋_GB2312" w:hAnsi="Calibri" w:cs="Times New Roman"/>
          <w:sz w:val="28"/>
          <w:szCs w:val="28"/>
        </w:rPr>
      </w:pPr>
      <w:r>
        <w:rPr>
          <w:rFonts w:ascii="仿宋_GB2312" w:eastAsia="仿宋_GB2312" w:hAnsi="Calibri" w:cs="Times New Roman" w:hint="eastAsia"/>
          <w:sz w:val="28"/>
          <w:szCs w:val="28"/>
        </w:rPr>
        <w:t>文稿中涉及的时间应当准确标注年、月、日，避免使用“今年”、“当前”、“最近”、“近年”等模糊不清的时间代词。</w:t>
      </w:r>
    </w:p>
    <w:p w:rsidR="00EF3F1E" w:rsidRDefault="00393839">
      <w:pPr>
        <w:ind w:firstLine="555"/>
        <w:rPr>
          <w:rFonts w:ascii="仿宋_GB2312" w:eastAsia="仿宋_GB2312" w:hAnsi="Calibri" w:cs="Times New Roman"/>
          <w:sz w:val="28"/>
          <w:szCs w:val="28"/>
        </w:rPr>
      </w:pPr>
      <w:r>
        <w:rPr>
          <w:rFonts w:ascii="仿宋_GB2312" w:eastAsia="仿宋_GB2312" w:hAnsi="Calibri" w:cs="Times New Roman" w:hint="eastAsia"/>
          <w:sz w:val="28"/>
          <w:szCs w:val="28"/>
        </w:rPr>
        <w:t>4.</w:t>
      </w:r>
      <w:r>
        <w:rPr>
          <w:rFonts w:ascii="仿宋_GB2312" w:eastAsia="仿宋_GB2312" w:hAnsi="Calibri" w:cs="Times New Roman" w:hint="eastAsia"/>
          <w:sz w:val="28"/>
          <w:szCs w:val="28"/>
        </w:rPr>
        <w:t>格式要求。</w:t>
      </w:r>
    </w:p>
    <w:p w:rsidR="00EF3F1E" w:rsidRDefault="00393839">
      <w:pPr>
        <w:ind w:firstLine="555"/>
        <w:rPr>
          <w:rFonts w:ascii="仿宋_GB2312" w:eastAsia="仿宋_GB2312" w:hAnsi="Calibri" w:cs="Times New Roman"/>
          <w:sz w:val="28"/>
          <w:szCs w:val="28"/>
        </w:rPr>
      </w:pPr>
      <w:r>
        <w:rPr>
          <w:rFonts w:ascii="仿宋_GB2312" w:eastAsia="仿宋_GB2312" w:hAnsi="Calibri" w:cs="Times New Roman" w:hint="eastAsia"/>
          <w:sz w:val="28"/>
          <w:szCs w:val="28"/>
        </w:rPr>
        <w:t>（</w:t>
      </w:r>
      <w:r>
        <w:rPr>
          <w:rFonts w:ascii="仿宋_GB2312" w:eastAsia="仿宋_GB2312" w:hAnsi="Calibri" w:cs="Times New Roman" w:hint="eastAsia"/>
          <w:sz w:val="28"/>
          <w:szCs w:val="28"/>
        </w:rPr>
        <w:t>1</w:t>
      </w:r>
      <w:r>
        <w:rPr>
          <w:rFonts w:ascii="仿宋_GB2312" w:eastAsia="仿宋_GB2312" w:hAnsi="Calibri" w:cs="Times New Roman" w:hint="eastAsia"/>
          <w:sz w:val="28"/>
          <w:szCs w:val="28"/>
        </w:rPr>
        <w:t>）“工作概述”部分条目标题字体为五号楷体</w:t>
      </w:r>
      <w:r>
        <w:rPr>
          <w:rFonts w:ascii="仿宋_GB2312" w:eastAsia="仿宋_GB2312" w:hAnsi="Calibri" w:cs="Times New Roman" w:hint="eastAsia"/>
          <w:sz w:val="28"/>
          <w:szCs w:val="28"/>
        </w:rPr>
        <w:t>_GB231</w:t>
      </w:r>
      <w:r>
        <w:rPr>
          <w:rFonts w:ascii="仿宋_GB2312" w:eastAsia="仿宋_GB2312" w:hAnsi="Calibri" w:cs="Times New Roman" w:hint="eastAsia"/>
          <w:sz w:val="28"/>
          <w:szCs w:val="28"/>
        </w:rPr>
        <w:t>2</w:t>
      </w:r>
      <w:r>
        <w:rPr>
          <w:rFonts w:ascii="仿宋_GB2312" w:eastAsia="仿宋_GB2312" w:hAnsi="Calibri" w:cs="Times New Roman" w:hint="eastAsia"/>
          <w:sz w:val="28"/>
          <w:szCs w:val="28"/>
        </w:rPr>
        <w:t>加粗，加【】，不换行、不空格直接接入正文；正文字体为五号宋体，行间</w:t>
      </w:r>
      <w:r>
        <w:rPr>
          <w:rFonts w:ascii="仿宋_GB2312" w:eastAsia="仿宋_GB2312" w:hAnsi="Calibri" w:cs="Times New Roman" w:hint="eastAsia"/>
          <w:sz w:val="28"/>
          <w:szCs w:val="28"/>
        </w:rPr>
        <w:lastRenderedPageBreak/>
        <w:t>距</w:t>
      </w:r>
      <w:r>
        <w:rPr>
          <w:rFonts w:ascii="仿宋_GB2312" w:eastAsia="仿宋_GB2312" w:hAnsi="Calibri" w:cs="Times New Roman" w:hint="eastAsia"/>
          <w:sz w:val="28"/>
          <w:szCs w:val="28"/>
        </w:rPr>
        <w:t>18</w:t>
      </w:r>
      <w:r>
        <w:rPr>
          <w:rFonts w:ascii="仿宋_GB2312" w:eastAsia="仿宋_GB2312" w:hAnsi="Calibri" w:cs="Times New Roman" w:hint="eastAsia"/>
          <w:sz w:val="28"/>
          <w:szCs w:val="28"/>
        </w:rPr>
        <w:t>磅。“大事记”部分条目标题为五号楷体</w:t>
      </w:r>
      <w:r>
        <w:rPr>
          <w:rFonts w:ascii="仿宋_GB2312" w:eastAsia="仿宋_GB2312" w:hAnsi="Calibri" w:cs="Times New Roman" w:hint="eastAsia"/>
          <w:sz w:val="28"/>
          <w:szCs w:val="28"/>
        </w:rPr>
        <w:t>_GB2312</w:t>
      </w:r>
      <w:r>
        <w:rPr>
          <w:rFonts w:ascii="仿宋_GB2312" w:eastAsia="仿宋_GB2312" w:hAnsi="Calibri" w:cs="Times New Roman" w:hint="eastAsia"/>
          <w:sz w:val="28"/>
          <w:szCs w:val="28"/>
        </w:rPr>
        <w:t>加粗，换行首行缩进两字符接入正文。正文字体为五号宋体，行间距</w:t>
      </w:r>
      <w:r>
        <w:rPr>
          <w:rFonts w:ascii="仿宋_GB2312" w:eastAsia="仿宋_GB2312" w:hAnsi="Calibri" w:cs="Times New Roman" w:hint="eastAsia"/>
          <w:sz w:val="28"/>
          <w:szCs w:val="28"/>
        </w:rPr>
        <w:t>18</w:t>
      </w:r>
      <w:r>
        <w:rPr>
          <w:rFonts w:ascii="仿宋_GB2312" w:eastAsia="仿宋_GB2312" w:hAnsi="Calibri" w:cs="Times New Roman" w:hint="eastAsia"/>
          <w:sz w:val="28"/>
          <w:szCs w:val="28"/>
        </w:rPr>
        <w:t>磅。文中英文字体统一为</w:t>
      </w:r>
      <w:r>
        <w:rPr>
          <w:rFonts w:ascii="仿宋_GB2312" w:eastAsia="仿宋_GB2312" w:hAnsi="Calibri" w:cs="Times New Roman" w:hint="eastAsia"/>
          <w:sz w:val="28"/>
          <w:szCs w:val="28"/>
        </w:rPr>
        <w:t>Times New Roman</w:t>
      </w:r>
      <w:r>
        <w:rPr>
          <w:rFonts w:ascii="仿宋_GB2312" w:eastAsia="仿宋_GB2312" w:hAnsi="Calibri" w:cs="Times New Roman" w:hint="eastAsia"/>
          <w:sz w:val="28"/>
          <w:szCs w:val="28"/>
        </w:rPr>
        <w:t>，字号与所在段落字号相同。</w:t>
      </w:r>
    </w:p>
    <w:p w:rsidR="00EF3F1E" w:rsidRDefault="00393839">
      <w:pPr>
        <w:ind w:firstLine="555"/>
        <w:rPr>
          <w:rFonts w:ascii="仿宋_GB2312" w:eastAsia="仿宋_GB2312" w:hAnsi="Calibri" w:cs="Times New Roman"/>
          <w:sz w:val="28"/>
          <w:szCs w:val="28"/>
        </w:rPr>
      </w:pPr>
      <w:r>
        <w:rPr>
          <w:rFonts w:ascii="仿宋_GB2312" w:eastAsia="仿宋_GB2312" w:hAnsi="Calibri" w:cs="Times New Roman" w:hint="eastAsia"/>
          <w:sz w:val="28"/>
          <w:szCs w:val="28"/>
        </w:rPr>
        <w:t>（</w:t>
      </w:r>
      <w:r>
        <w:rPr>
          <w:rFonts w:ascii="仿宋_GB2312" w:eastAsia="仿宋_GB2312" w:hAnsi="Calibri" w:cs="Times New Roman" w:hint="eastAsia"/>
          <w:sz w:val="28"/>
          <w:szCs w:val="28"/>
        </w:rPr>
        <w:t>2</w:t>
      </w:r>
      <w:r>
        <w:rPr>
          <w:rFonts w:ascii="仿宋_GB2312" w:eastAsia="仿宋_GB2312" w:hAnsi="Calibri" w:cs="Times New Roman" w:hint="eastAsia"/>
          <w:sz w:val="28"/>
          <w:szCs w:val="28"/>
        </w:rPr>
        <w:t>）提供表格及名单文字要求。</w:t>
      </w:r>
    </w:p>
    <w:p w:rsidR="00EF3F1E" w:rsidRDefault="00393839">
      <w:pPr>
        <w:ind w:firstLine="555"/>
        <w:rPr>
          <w:rFonts w:ascii="仿宋_GB2312" w:eastAsia="仿宋_GB2312" w:hAnsi="Calibri" w:cs="Times New Roman"/>
          <w:sz w:val="28"/>
          <w:szCs w:val="28"/>
        </w:rPr>
      </w:pPr>
      <w:r>
        <w:rPr>
          <w:rFonts w:ascii="仿宋_GB2312" w:eastAsia="仿宋_GB2312" w:hAnsi="Calibri" w:cs="Times New Roman" w:hint="eastAsia"/>
          <w:sz w:val="28"/>
          <w:szCs w:val="28"/>
        </w:rPr>
        <w:t>表格及名单标题为五号黑体，附件正文及表格文字均采用五号仿宋</w:t>
      </w:r>
      <w:r>
        <w:rPr>
          <w:rFonts w:ascii="仿宋_GB2312" w:eastAsia="仿宋_GB2312" w:hAnsi="Calibri" w:cs="Times New Roman" w:hint="eastAsia"/>
          <w:sz w:val="28"/>
          <w:szCs w:val="28"/>
        </w:rPr>
        <w:t>_GB2312</w:t>
      </w:r>
      <w:r>
        <w:rPr>
          <w:rFonts w:ascii="仿宋_GB2312" w:eastAsia="仿宋_GB2312" w:hAnsi="Calibri" w:cs="Times New Roman" w:hint="eastAsia"/>
          <w:sz w:val="28"/>
          <w:szCs w:val="28"/>
        </w:rPr>
        <w:t>。人员名单中两个姓名之间空</w:t>
      </w:r>
      <w:r>
        <w:rPr>
          <w:rFonts w:ascii="仿宋_GB2312" w:eastAsia="仿宋_GB2312" w:hAnsi="Calibri" w:cs="Times New Roman" w:hint="eastAsia"/>
          <w:sz w:val="28"/>
          <w:szCs w:val="28"/>
        </w:rPr>
        <w:t>3</w:t>
      </w:r>
      <w:r>
        <w:rPr>
          <w:rFonts w:ascii="仿宋_GB2312" w:eastAsia="仿宋_GB2312" w:hAnsi="Calibri" w:cs="Times New Roman" w:hint="eastAsia"/>
          <w:sz w:val="28"/>
          <w:szCs w:val="28"/>
        </w:rPr>
        <w:t>个英文字符，姓名为两个汉字的中间空</w:t>
      </w:r>
      <w:r>
        <w:rPr>
          <w:rFonts w:ascii="仿宋_GB2312" w:eastAsia="仿宋_GB2312" w:hAnsi="Calibri" w:cs="Times New Roman" w:hint="eastAsia"/>
          <w:sz w:val="28"/>
          <w:szCs w:val="28"/>
        </w:rPr>
        <w:t>2</w:t>
      </w:r>
      <w:r>
        <w:rPr>
          <w:rFonts w:ascii="仿宋_GB2312" w:eastAsia="仿宋_GB2312" w:hAnsi="Calibri" w:cs="Times New Roman" w:hint="eastAsia"/>
          <w:sz w:val="28"/>
          <w:szCs w:val="28"/>
        </w:rPr>
        <w:t>个英文字符。</w:t>
      </w:r>
    </w:p>
    <w:p w:rsidR="00EF3F1E" w:rsidRDefault="00393839">
      <w:pPr>
        <w:ind w:firstLine="555"/>
        <w:rPr>
          <w:rFonts w:ascii="仿宋_GB2312" w:eastAsia="仿宋_GB2312" w:hAnsi="Calibri" w:cs="Times New Roman"/>
          <w:sz w:val="28"/>
          <w:szCs w:val="28"/>
        </w:rPr>
      </w:pPr>
      <w:r>
        <w:rPr>
          <w:rFonts w:ascii="仿宋_GB2312" w:eastAsia="仿宋_GB2312" w:hAnsi="Calibri" w:cs="Times New Roman" w:hint="eastAsia"/>
          <w:sz w:val="28"/>
          <w:szCs w:val="28"/>
        </w:rPr>
        <w:t>（</w:t>
      </w:r>
      <w:r>
        <w:rPr>
          <w:rFonts w:ascii="仿宋_GB2312" w:eastAsia="仿宋_GB2312" w:hAnsi="Calibri" w:cs="Times New Roman" w:hint="eastAsia"/>
          <w:sz w:val="28"/>
          <w:szCs w:val="28"/>
        </w:rPr>
        <w:t>3</w:t>
      </w:r>
      <w:r>
        <w:rPr>
          <w:rFonts w:ascii="仿宋_GB2312" w:eastAsia="仿宋_GB2312" w:hAnsi="Calibri" w:cs="Times New Roman" w:hint="eastAsia"/>
          <w:sz w:val="28"/>
          <w:szCs w:val="28"/>
        </w:rPr>
        <w:t>）供稿人署名位于文末，占一行</w:t>
      </w:r>
      <w:r>
        <w:rPr>
          <w:rFonts w:ascii="仿宋_GB2312" w:eastAsia="仿宋_GB2312" w:hAnsi="Calibri" w:cs="Times New Roman" w:hint="eastAsia"/>
          <w:sz w:val="28"/>
          <w:szCs w:val="28"/>
        </w:rPr>
        <w:t>,</w:t>
      </w:r>
      <w:r>
        <w:rPr>
          <w:rFonts w:ascii="仿宋_GB2312" w:eastAsia="仿宋_GB2312" w:hAnsi="Calibri" w:cs="Times New Roman" w:hint="eastAsia"/>
          <w:sz w:val="28"/>
          <w:szCs w:val="28"/>
        </w:rPr>
        <w:t>五号楷体</w:t>
      </w:r>
      <w:r>
        <w:rPr>
          <w:rFonts w:ascii="仿宋_GB2312" w:eastAsia="仿宋_GB2312" w:hAnsi="Calibri" w:cs="Times New Roman" w:hint="eastAsia"/>
          <w:sz w:val="28"/>
          <w:szCs w:val="28"/>
        </w:rPr>
        <w:t>_GB2312,</w:t>
      </w:r>
      <w:r>
        <w:rPr>
          <w:rFonts w:ascii="仿宋_GB2312" w:eastAsia="仿宋_GB2312" w:hAnsi="Calibri" w:cs="Times New Roman" w:hint="eastAsia"/>
          <w:sz w:val="28"/>
          <w:szCs w:val="28"/>
        </w:rPr>
        <w:t>加（</w:t>
      </w:r>
      <w:r>
        <w:rPr>
          <w:rFonts w:ascii="仿宋_GB2312" w:eastAsia="仿宋_GB2312" w:hAnsi="Calibri" w:cs="Times New Roman" w:hint="eastAsia"/>
          <w:sz w:val="28"/>
          <w:szCs w:val="28"/>
        </w:rPr>
        <w:t>），右对齐。</w:t>
      </w:r>
    </w:p>
    <w:p w:rsidR="00EF3F1E" w:rsidRDefault="00EF3F1E">
      <w:pPr>
        <w:rPr>
          <w:rFonts w:asciiTheme="minorEastAsia" w:hAnsiTheme="minorEastAsia"/>
          <w:sz w:val="28"/>
          <w:szCs w:val="28"/>
        </w:rPr>
      </w:pPr>
    </w:p>
    <w:p w:rsidR="00EF3F1E" w:rsidRDefault="00393839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工作概况格式示例：</w:t>
      </w:r>
    </w:p>
    <w:p w:rsidR="00EF3F1E" w:rsidRDefault="00393839">
      <w:pPr>
        <w:jc w:val="center"/>
        <w:rPr>
          <w:rFonts w:ascii="楷体_GB2312" w:eastAsia="楷体_GB2312" w:hAnsiTheme="minorEastAsia"/>
          <w:sz w:val="28"/>
          <w:szCs w:val="28"/>
        </w:rPr>
      </w:pPr>
      <w:r>
        <w:rPr>
          <w:rFonts w:ascii="楷体_GB2312" w:eastAsia="楷体_GB2312" w:hAnsiTheme="minorEastAsia" w:hint="eastAsia"/>
          <w:sz w:val="28"/>
          <w:szCs w:val="28"/>
        </w:rPr>
        <w:t>研究生教育</w:t>
      </w:r>
    </w:p>
    <w:p w:rsidR="00EF3F1E" w:rsidRDefault="00393839">
      <w:pPr>
        <w:spacing w:line="360" w:lineRule="exact"/>
        <w:rPr>
          <w:rFonts w:asciiTheme="minorEastAsia" w:hAnsiTheme="minorEastAsia"/>
          <w:szCs w:val="21"/>
        </w:rPr>
      </w:pPr>
      <w:r>
        <w:rPr>
          <w:rFonts w:ascii="楷体_GB2312" w:eastAsia="楷体_GB2312" w:hAnsiTheme="minorEastAsia" w:hint="eastAsia"/>
          <w:szCs w:val="21"/>
        </w:rPr>
        <w:t>【</w:t>
      </w:r>
      <w:r>
        <w:rPr>
          <w:rFonts w:ascii="楷体_GB2312" w:eastAsia="楷体_GB2312" w:hAnsiTheme="minorEastAsia" w:hint="eastAsia"/>
          <w:b/>
          <w:szCs w:val="21"/>
        </w:rPr>
        <w:t>概况】</w:t>
      </w:r>
      <w:r>
        <w:rPr>
          <w:rFonts w:asciiTheme="minorEastAsia" w:hAnsiTheme="minorEastAsia" w:hint="eastAsia"/>
          <w:szCs w:val="21"/>
        </w:rPr>
        <w:t>2014</w:t>
      </w:r>
      <w:r>
        <w:rPr>
          <w:rFonts w:asciiTheme="minorEastAsia" w:hAnsiTheme="minorEastAsia" w:hint="eastAsia"/>
          <w:szCs w:val="21"/>
        </w:rPr>
        <w:t>年研究生处共有员工</w:t>
      </w:r>
      <w:r>
        <w:rPr>
          <w:rFonts w:asciiTheme="minorEastAsia" w:hAnsiTheme="minorEastAsia" w:hint="eastAsia"/>
          <w:szCs w:val="21"/>
        </w:rPr>
        <w:t>**</w:t>
      </w:r>
      <w:r>
        <w:rPr>
          <w:rFonts w:asciiTheme="minorEastAsia" w:hAnsiTheme="minorEastAsia" w:hint="eastAsia"/>
          <w:szCs w:val="21"/>
        </w:rPr>
        <w:t>人，其中处长</w:t>
      </w:r>
      <w:r>
        <w:rPr>
          <w:rFonts w:asciiTheme="minorEastAsia" w:hAnsiTheme="minorEastAsia" w:hint="eastAsia"/>
          <w:szCs w:val="21"/>
        </w:rPr>
        <w:t>1</w:t>
      </w:r>
      <w:r>
        <w:rPr>
          <w:rFonts w:asciiTheme="minorEastAsia" w:hAnsiTheme="minorEastAsia" w:hint="eastAsia"/>
          <w:szCs w:val="21"/>
        </w:rPr>
        <w:t>人，副处长</w:t>
      </w:r>
      <w:r>
        <w:rPr>
          <w:rFonts w:asciiTheme="minorEastAsia" w:hAnsiTheme="minorEastAsia" w:hint="eastAsia"/>
          <w:szCs w:val="21"/>
        </w:rPr>
        <w:t>**</w:t>
      </w:r>
      <w:r>
        <w:rPr>
          <w:rFonts w:asciiTheme="minorEastAsia" w:hAnsiTheme="minorEastAsia" w:hint="eastAsia"/>
          <w:szCs w:val="21"/>
        </w:rPr>
        <w:t>人，下设研究生招生办公室、研究生培养科、研究生管理科、学委办公室、综合科……等</w:t>
      </w:r>
      <w:r>
        <w:rPr>
          <w:rFonts w:asciiTheme="minorEastAsia" w:hAnsiTheme="minorEastAsia" w:hint="eastAsia"/>
          <w:szCs w:val="21"/>
        </w:rPr>
        <w:t>*</w:t>
      </w:r>
      <w:r>
        <w:rPr>
          <w:rFonts w:asciiTheme="minorEastAsia" w:hAnsiTheme="minorEastAsia" w:hint="eastAsia"/>
          <w:szCs w:val="21"/>
        </w:rPr>
        <w:t>个科室，截止</w:t>
      </w:r>
      <w:r>
        <w:rPr>
          <w:rFonts w:asciiTheme="minorEastAsia" w:hAnsiTheme="minorEastAsia" w:hint="eastAsia"/>
          <w:szCs w:val="21"/>
        </w:rPr>
        <w:t>2014</w:t>
      </w:r>
      <w:r>
        <w:rPr>
          <w:rFonts w:asciiTheme="minorEastAsia" w:hAnsiTheme="minorEastAsia" w:hint="eastAsia"/>
          <w:szCs w:val="21"/>
        </w:rPr>
        <w:t>年底，学校共有</w:t>
      </w:r>
      <w:r>
        <w:rPr>
          <w:rFonts w:asciiTheme="minorEastAsia" w:hAnsiTheme="minorEastAsia" w:hint="eastAsia"/>
          <w:szCs w:val="21"/>
        </w:rPr>
        <w:t>**</w:t>
      </w:r>
      <w:r>
        <w:rPr>
          <w:rFonts w:asciiTheme="minorEastAsia" w:hAnsiTheme="minorEastAsia" w:hint="eastAsia"/>
          <w:szCs w:val="21"/>
        </w:rPr>
        <w:t>个博士学位授权一级学科，</w:t>
      </w:r>
      <w:r>
        <w:rPr>
          <w:rFonts w:asciiTheme="minorEastAsia" w:hAnsiTheme="minorEastAsia" w:hint="eastAsia"/>
          <w:szCs w:val="21"/>
        </w:rPr>
        <w:t>**</w:t>
      </w:r>
      <w:r>
        <w:rPr>
          <w:rFonts w:asciiTheme="minorEastAsia" w:hAnsiTheme="minorEastAsia" w:hint="eastAsia"/>
          <w:szCs w:val="21"/>
        </w:rPr>
        <w:t>个博士学位授权二级学科，</w:t>
      </w:r>
      <w:r>
        <w:rPr>
          <w:rFonts w:asciiTheme="minorEastAsia" w:hAnsiTheme="minorEastAsia" w:hint="eastAsia"/>
          <w:szCs w:val="21"/>
        </w:rPr>
        <w:t>**</w:t>
      </w:r>
      <w:r>
        <w:rPr>
          <w:rFonts w:asciiTheme="minorEastAsia" w:hAnsiTheme="minorEastAsia" w:hint="eastAsia"/>
          <w:szCs w:val="21"/>
        </w:rPr>
        <w:t>个硕士学位授权一级学科，</w:t>
      </w:r>
      <w:r>
        <w:rPr>
          <w:rFonts w:asciiTheme="minorEastAsia" w:hAnsiTheme="minorEastAsia" w:hint="eastAsia"/>
          <w:szCs w:val="21"/>
        </w:rPr>
        <w:t>**</w:t>
      </w:r>
      <w:r>
        <w:rPr>
          <w:rFonts w:asciiTheme="minorEastAsia" w:hAnsiTheme="minorEastAsia" w:hint="eastAsia"/>
          <w:szCs w:val="21"/>
        </w:rPr>
        <w:t>个硕士学位授权二级学科，</w:t>
      </w:r>
      <w:r>
        <w:rPr>
          <w:rFonts w:asciiTheme="minorEastAsia" w:hAnsiTheme="minorEastAsia" w:hint="eastAsia"/>
          <w:szCs w:val="21"/>
        </w:rPr>
        <w:t>**</w:t>
      </w:r>
      <w:r>
        <w:rPr>
          <w:rFonts w:asciiTheme="minorEastAsia" w:hAnsiTheme="minorEastAsia" w:hint="eastAsia"/>
          <w:szCs w:val="21"/>
        </w:rPr>
        <w:t>个工程硕士招生领域。全日制在校博士生</w:t>
      </w:r>
      <w:r>
        <w:rPr>
          <w:rFonts w:asciiTheme="minorEastAsia" w:hAnsiTheme="minorEastAsia" w:hint="eastAsia"/>
          <w:szCs w:val="21"/>
        </w:rPr>
        <w:t>**</w:t>
      </w:r>
      <w:r>
        <w:rPr>
          <w:rFonts w:asciiTheme="minorEastAsia" w:hAnsiTheme="minorEastAsia" w:hint="eastAsia"/>
          <w:szCs w:val="21"/>
        </w:rPr>
        <w:t>人，非全日制博士生</w:t>
      </w:r>
      <w:r>
        <w:rPr>
          <w:rFonts w:asciiTheme="minorEastAsia" w:hAnsiTheme="minorEastAsia" w:hint="eastAsia"/>
          <w:szCs w:val="21"/>
        </w:rPr>
        <w:t>**</w:t>
      </w:r>
      <w:r>
        <w:rPr>
          <w:rFonts w:asciiTheme="minorEastAsia" w:hAnsiTheme="minorEastAsia" w:hint="eastAsia"/>
          <w:szCs w:val="21"/>
        </w:rPr>
        <w:t>人，全日制硕士在校生</w:t>
      </w:r>
      <w:r>
        <w:rPr>
          <w:rFonts w:asciiTheme="minorEastAsia" w:hAnsiTheme="minorEastAsia" w:hint="eastAsia"/>
          <w:szCs w:val="21"/>
        </w:rPr>
        <w:t>**</w:t>
      </w:r>
      <w:r>
        <w:rPr>
          <w:rFonts w:asciiTheme="minorEastAsia" w:hAnsiTheme="minorEastAsia" w:hint="eastAsia"/>
          <w:szCs w:val="21"/>
        </w:rPr>
        <w:t>人，非全日制硕士生</w:t>
      </w:r>
      <w:r>
        <w:rPr>
          <w:rFonts w:asciiTheme="minorEastAsia" w:hAnsiTheme="minorEastAsia" w:hint="eastAsia"/>
          <w:szCs w:val="21"/>
        </w:rPr>
        <w:t>**</w:t>
      </w:r>
      <w:r>
        <w:rPr>
          <w:rFonts w:asciiTheme="minorEastAsia" w:hAnsiTheme="minorEastAsia" w:hint="eastAsia"/>
          <w:szCs w:val="21"/>
        </w:rPr>
        <w:t>人。……</w:t>
      </w:r>
    </w:p>
    <w:p w:rsidR="00EF3F1E" w:rsidRDefault="00393839">
      <w:pPr>
        <w:spacing w:line="360" w:lineRule="exact"/>
        <w:rPr>
          <w:rFonts w:asciiTheme="minorEastAsia" w:hAnsiTheme="minorEastAsia"/>
          <w:szCs w:val="21"/>
        </w:rPr>
      </w:pPr>
      <w:r>
        <w:rPr>
          <w:rFonts w:ascii="楷体_GB2312" w:eastAsia="楷体_GB2312" w:hAnsiTheme="minorEastAsia" w:hint="eastAsia"/>
          <w:b/>
          <w:szCs w:val="21"/>
        </w:rPr>
        <w:t>【招生工作】</w:t>
      </w:r>
      <w:r>
        <w:rPr>
          <w:rFonts w:asciiTheme="minorEastAsia" w:hAnsiTheme="minorEastAsia" w:hint="eastAsia"/>
          <w:szCs w:val="21"/>
        </w:rPr>
        <w:t>我校</w:t>
      </w:r>
      <w:r>
        <w:rPr>
          <w:rFonts w:asciiTheme="minorEastAsia" w:hAnsiTheme="minorEastAsia" w:hint="eastAsia"/>
          <w:szCs w:val="21"/>
        </w:rPr>
        <w:t>2014</w:t>
      </w:r>
      <w:r>
        <w:rPr>
          <w:rFonts w:asciiTheme="minorEastAsia" w:hAnsiTheme="minorEastAsia" w:hint="eastAsia"/>
          <w:szCs w:val="21"/>
        </w:rPr>
        <w:t>年研究生招生规模为</w:t>
      </w:r>
      <w:r>
        <w:rPr>
          <w:rFonts w:asciiTheme="minorEastAsia" w:hAnsiTheme="minorEastAsia" w:hint="eastAsia"/>
          <w:szCs w:val="21"/>
        </w:rPr>
        <w:t>**</w:t>
      </w:r>
      <w:r>
        <w:rPr>
          <w:rFonts w:asciiTheme="minorEastAsia" w:hAnsiTheme="minorEastAsia" w:hint="eastAsia"/>
          <w:szCs w:val="21"/>
        </w:rPr>
        <w:t>人，</w:t>
      </w:r>
      <w:r>
        <w:rPr>
          <w:rFonts w:asciiTheme="minorEastAsia" w:hAnsiTheme="minorEastAsia" w:hint="eastAsia"/>
          <w:szCs w:val="21"/>
        </w:rPr>
        <w:t>博士</w:t>
      </w:r>
      <w:r>
        <w:rPr>
          <w:rFonts w:asciiTheme="minorEastAsia" w:hAnsiTheme="minorEastAsia" w:hint="eastAsia"/>
          <w:szCs w:val="21"/>
        </w:rPr>
        <w:t>**</w:t>
      </w:r>
      <w:r>
        <w:rPr>
          <w:rFonts w:asciiTheme="minorEastAsia" w:hAnsiTheme="minorEastAsia" w:hint="eastAsia"/>
          <w:szCs w:val="21"/>
        </w:rPr>
        <w:t>人，硕士</w:t>
      </w:r>
      <w:r>
        <w:rPr>
          <w:rFonts w:asciiTheme="minorEastAsia" w:hAnsiTheme="minorEastAsia" w:hint="eastAsia"/>
          <w:szCs w:val="21"/>
        </w:rPr>
        <w:t>**</w:t>
      </w:r>
      <w:r>
        <w:rPr>
          <w:rFonts w:asciiTheme="minorEastAsia" w:hAnsiTheme="minorEastAsia" w:hint="eastAsia"/>
          <w:szCs w:val="21"/>
        </w:rPr>
        <w:t>人。我校作为研究生招生单位，顺利完成</w:t>
      </w:r>
      <w:r>
        <w:rPr>
          <w:rFonts w:asciiTheme="minorEastAsia" w:hAnsiTheme="minorEastAsia" w:hint="eastAsia"/>
          <w:szCs w:val="21"/>
        </w:rPr>
        <w:t>2014</w:t>
      </w:r>
      <w:r>
        <w:rPr>
          <w:rFonts w:asciiTheme="minorEastAsia" w:hAnsiTheme="minorEastAsia" w:hint="eastAsia"/>
          <w:szCs w:val="21"/>
        </w:rPr>
        <w:t>年试题命制、评阅统分、调剂复试、调档录取等工作。</w:t>
      </w:r>
      <w:r>
        <w:rPr>
          <w:rFonts w:asciiTheme="minorEastAsia" w:hAnsiTheme="minorEastAsia" w:hint="eastAsia"/>
          <w:szCs w:val="21"/>
        </w:rPr>
        <w:t>2014</w:t>
      </w:r>
      <w:r>
        <w:rPr>
          <w:rFonts w:asciiTheme="minorEastAsia" w:hAnsiTheme="minorEastAsia" w:hint="eastAsia"/>
          <w:szCs w:val="21"/>
        </w:rPr>
        <w:t>年共有</w:t>
      </w:r>
      <w:r>
        <w:rPr>
          <w:rFonts w:asciiTheme="minorEastAsia" w:hAnsiTheme="minorEastAsia" w:hint="eastAsia"/>
          <w:szCs w:val="21"/>
        </w:rPr>
        <w:t>590</w:t>
      </w:r>
      <w:r>
        <w:rPr>
          <w:rFonts w:asciiTheme="minorEastAsia" w:hAnsiTheme="minorEastAsia" w:hint="eastAsia"/>
          <w:szCs w:val="21"/>
        </w:rPr>
        <w:t>余人参加研究生复试，实际录取硕士研究生</w:t>
      </w:r>
      <w:r>
        <w:rPr>
          <w:rFonts w:asciiTheme="minorEastAsia" w:hAnsiTheme="minorEastAsia" w:hint="eastAsia"/>
          <w:szCs w:val="21"/>
        </w:rPr>
        <w:t>519</w:t>
      </w:r>
      <w:r>
        <w:rPr>
          <w:rFonts w:asciiTheme="minorEastAsia" w:hAnsiTheme="minorEastAsia" w:hint="eastAsia"/>
          <w:szCs w:val="21"/>
        </w:rPr>
        <w:t>人，其中学术学位</w:t>
      </w:r>
      <w:r>
        <w:rPr>
          <w:rFonts w:asciiTheme="minorEastAsia" w:hAnsiTheme="minorEastAsia" w:hint="eastAsia"/>
          <w:szCs w:val="21"/>
        </w:rPr>
        <w:t>260</w:t>
      </w:r>
      <w:r>
        <w:rPr>
          <w:rFonts w:asciiTheme="minorEastAsia" w:hAnsiTheme="minorEastAsia" w:hint="eastAsia"/>
          <w:szCs w:val="21"/>
        </w:rPr>
        <w:t>人，专业学位</w:t>
      </w:r>
      <w:r>
        <w:rPr>
          <w:rFonts w:asciiTheme="minorEastAsia" w:hAnsiTheme="minorEastAsia" w:hint="eastAsia"/>
          <w:szCs w:val="21"/>
        </w:rPr>
        <w:t>259</w:t>
      </w:r>
      <w:r>
        <w:rPr>
          <w:rFonts w:asciiTheme="minorEastAsia" w:hAnsiTheme="minorEastAsia" w:hint="eastAsia"/>
          <w:szCs w:val="21"/>
        </w:rPr>
        <w:t>人，较</w:t>
      </w:r>
      <w:r>
        <w:rPr>
          <w:rFonts w:asciiTheme="minorEastAsia" w:hAnsiTheme="minorEastAsia" w:hint="eastAsia"/>
          <w:szCs w:val="21"/>
        </w:rPr>
        <w:t>2013</w:t>
      </w:r>
      <w:r>
        <w:rPr>
          <w:rFonts w:asciiTheme="minorEastAsia" w:hAnsiTheme="minorEastAsia" w:hint="eastAsia"/>
          <w:szCs w:val="21"/>
        </w:rPr>
        <w:t>年增长</w:t>
      </w:r>
      <w:r>
        <w:rPr>
          <w:rFonts w:asciiTheme="minorEastAsia" w:hAnsiTheme="minorEastAsia" w:hint="eastAsia"/>
          <w:szCs w:val="21"/>
        </w:rPr>
        <w:t>9.3%</w:t>
      </w:r>
      <w:r>
        <w:rPr>
          <w:rFonts w:asciiTheme="minorEastAsia" w:hAnsiTheme="minorEastAsia" w:hint="eastAsia"/>
          <w:szCs w:val="21"/>
        </w:rPr>
        <w:t>，圆满完成今年的招生任务。</w:t>
      </w:r>
    </w:p>
    <w:p w:rsidR="00EF3F1E" w:rsidRDefault="00393839">
      <w:pPr>
        <w:spacing w:line="360" w:lineRule="exact"/>
        <w:rPr>
          <w:rFonts w:asciiTheme="minorEastAsia" w:hAnsiTheme="minorEastAsia"/>
          <w:szCs w:val="21"/>
        </w:rPr>
      </w:pPr>
      <w:r>
        <w:rPr>
          <w:rFonts w:ascii="楷体_GB2312" w:eastAsia="楷体_GB2312" w:hAnsiTheme="minorEastAsia" w:hint="eastAsia"/>
          <w:b/>
          <w:szCs w:val="21"/>
        </w:rPr>
        <w:t>【培养工作】</w:t>
      </w:r>
      <w:r>
        <w:rPr>
          <w:rFonts w:asciiTheme="minorEastAsia" w:hAnsiTheme="minorEastAsia" w:hint="eastAsia"/>
          <w:szCs w:val="21"/>
        </w:rPr>
        <w:t>完善了研究生培养的相关制度、培养方案及课程教学大纲。……</w:t>
      </w:r>
    </w:p>
    <w:p w:rsidR="00EF3F1E" w:rsidRDefault="00393839">
      <w:pPr>
        <w:spacing w:before="100" w:beforeAutospacing="1" w:line="360" w:lineRule="exact"/>
        <w:jc w:val="center"/>
        <w:rPr>
          <w:rFonts w:ascii="黑体" w:eastAsia="黑体" w:hAnsiTheme="minorEastAsia"/>
          <w:szCs w:val="21"/>
        </w:rPr>
      </w:pPr>
      <w:r>
        <w:rPr>
          <w:rFonts w:ascii="黑体" w:eastAsia="黑体" w:hAnsiTheme="minorEastAsia" w:hint="eastAsia"/>
          <w:szCs w:val="21"/>
        </w:rPr>
        <w:t>2014</w:t>
      </w:r>
      <w:r>
        <w:rPr>
          <w:rFonts w:ascii="黑体" w:eastAsia="黑体" w:hAnsiTheme="minorEastAsia" w:hint="eastAsia"/>
          <w:szCs w:val="21"/>
        </w:rPr>
        <w:t>年省级研究生教育创新计划项目立项一览表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17"/>
        <w:gridCol w:w="4536"/>
        <w:gridCol w:w="1559"/>
        <w:gridCol w:w="1610"/>
      </w:tblGrid>
      <w:tr w:rsidR="00EF3F1E">
        <w:tc>
          <w:tcPr>
            <w:tcW w:w="817" w:type="dxa"/>
          </w:tcPr>
          <w:p w:rsidR="00EF3F1E" w:rsidRDefault="00393839">
            <w:pPr>
              <w:spacing w:line="360" w:lineRule="exact"/>
              <w:jc w:val="center"/>
              <w:rPr>
                <w:rFonts w:ascii="黑体" w:eastAsia="黑体" w:hAnsiTheme="minorEastAsia"/>
                <w:szCs w:val="21"/>
              </w:rPr>
            </w:pPr>
            <w:r>
              <w:rPr>
                <w:rFonts w:ascii="黑体" w:eastAsia="黑体" w:hAnsiTheme="minorEastAsia" w:hint="eastAsia"/>
                <w:szCs w:val="21"/>
              </w:rPr>
              <w:t>序号</w:t>
            </w:r>
          </w:p>
        </w:tc>
        <w:tc>
          <w:tcPr>
            <w:tcW w:w="4536" w:type="dxa"/>
          </w:tcPr>
          <w:p w:rsidR="00EF3F1E" w:rsidRDefault="00393839">
            <w:pPr>
              <w:spacing w:line="360" w:lineRule="exact"/>
              <w:jc w:val="center"/>
              <w:rPr>
                <w:rFonts w:ascii="黑体" w:eastAsia="黑体" w:hAnsiTheme="minorEastAsia"/>
                <w:szCs w:val="21"/>
              </w:rPr>
            </w:pPr>
            <w:r>
              <w:rPr>
                <w:rFonts w:ascii="黑体" w:eastAsia="黑体" w:hAnsiTheme="minorEastAsia" w:hint="eastAsia"/>
                <w:szCs w:val="21"/>
              </w:rPr>
              <w:t>项目名称</w:t>
            </w:r>
          </w:p>
        </w:tc>
        <w:tc>
          <w:tcPr>
            <w:tcW w:w="1559" w:type="dxa"/>
          </w:tcPr>
          <w:p w:rsidR="00EF3F1E" w:rsidRDefault="00393839">
            <w:pPr>
              <w:spacing w:line="360" w:lineRule="exact"/>
              <w:jc w:val="center"/>
              <w:rPr>
                <w:rFonts w:ascii="黑体" w:eastAsia="黑体" w:hAnsiTheme="minorEastAsia"/>
                <w:szCs w:val="21"/>
              </w:rPr>
            </w:pPr>
            <w:r>
              <w:rPr>
                <w:rFonts w:ascii="黑体" w:eastAsia="黑体" w:hAnsiTheme="minorEastAsia" w:hint="eastAsia"/>
                <w:szCs w:val="21"/>
              </w:rPr>
              <w:t>项目负责人</w:t>
            </w:r>
          </w:p>
        </w:tc>
        <w:tc>
          <w:tcPr>
            <w:tcW w:w="1610" w:type="dxa"/>
          </w:tcPr>
          <w:p w:rsidR="00EF3F1E" w:rsidRDefault="00393839">
            <w:pPr>
              <w:spacing w:line="360" w:lineRule="exact"/>
              <w:jc w:val="center"/>
              <w:rPr>
                <w:rFonts w:ascii="黑体" w:eastAsia="黑体" w:hAnsiTheme="minorEastAsia"/>
                <w:szCs w:val="21"/>
              </w:rPr>
            </w:pPr>
            <w:r>
              <w:rPr>
                <w:rFonts w:ascii="黑体" w:eastAsia="黑体" w:hAnsiTheme="minorEastAsia" w:hint="eastAsia"/>
                <w:szCs w:val="21"/>
              </w:rPr>
              <w:t>单位名称</w:t>
            </w:r>
          </w:p>
        </w:tc>
      </w:tr>
      <w:tr w:rsidR="00EF3F1E">
        <w:tc>
          <w:tcPr>
            <w:tcW w:w="817" w:type="dxa"/>
          </w:tcPr>
          <w:p w:rsidR="00EF3F1E" w:rsidRDefault="00393839">
            <w:pPr>
              <w:spacing w:line="36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ascii="仿宋_GB2312" w:eastAsia="仿宋_GB2312" w:hAnsiTheme="minorEastAsia" w:hint="eastAsia"/>
                <w:szCs w:val="21"/>
              </w:rPr>
              <w:t>1</w:t>
            </w:r>
          </w:p>
        </w:tc>
        <w:tc>
          <w:tcPr>
            <w:tcW w:w="4536" w:type="dxa"/>
          </w:tcPr>
          <w:p w:rsidR="00EF3F1E" w:rsidRDefault="00393839">
            <w:pPr>
              <w:spacing w:line="360" w:lineRule="exact"/>
              <w:jc w:val="left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ascii="仿宋_GB2312" w:eastAsia="仿宋_GB2312" w:hAnsiTheme="minorEastAsia" w:hint="eastAsia"/>
                <w:szCs w:val="21"/>
              </w:rPr>
              <w:t>基于视频资源的开放式互动教学探讨</w:t>
            </w:r>
          </w:p>
        </w:tc>
        <w:tc>
          <w:tcPr>
            <w:tcW w:w="1559" w:type="dxa"/>
          </w:tcPr>
          <w:p w:rsidR="00EF3F1E" w:rsidRDefault="00393839">
            <w:pPr>
              <w:spacing w:line="36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ascii="仿宋_GB2312" w:eastAsia="仿宋_GB2312" w:hAnsiTheme="minorEastAsia" w:hint="eastAsia"/>
                <w:szCs w:val="21"/>
              </w:rPr>
              <w:t>****</w:t>
            </w:r>
          </w:p>
        </w:tc>
        <w:tc>
          <w:tcPr>
            <w:tcW w:w="1610" w:type="dxa"/>
          </w:tcPr>
          <w:p w:rsidR="00EF3F1E" w:rsidRDefault="00393839">
            <w:pPr>
              <w:spacing w:line="36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ascii="仿宋_GB2312" w:eastAsia="仿宋_GB2312" w:hAnsiTheme="minorEastAsia" w:hint="eastAsia"/>
                <w:szCs w:val="21"/>
              </w:rPr>
              <w:t>食品科学学院</w:t>
            </w:r>
          </w:p>
        </w:tc>
      </w:tr>
      <w:tr w:rsidR="00EF3F1E">
        <w:tc>
          <w:tcPr>
            <w:tcW w:w="817" w:type="dxa"/>
          </w:tcPr>
          <w:p w:rsidR="00EF3F1E" w:rsidRDefault="00393839">
            <w:pPr>
              <w:spacing w:line="36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ascii="仿宋_GB2312" w:eastAsia="仿宋_GB2312" w:hAnsiTheme="minorEastAsia" w:hint="eastAsia"/>
                <w:szCs w:val="21"/>
              </w:rPr>
              <w:t>2</w:t>
            </w:r>
          </w:p>
        </w:tc>
        <w:tc>
          <w:tcPr>
            <w:tcW w:w="4536" w:type="dxa"/>
          </w:tcPr>
          <w:p w:rsidR="00EF3F1E" w:rsidRDefault="00393839">
            <w:pPr>
              <w:spacing w:line="360" w:lineRule="exact"/>
              <w:jc w:val="left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ascii="仿宋_GB2312" w:eastAsia="仿宋_GB2312" w:hAnsiTheme="minorEastAsia" w:hint="eastAsia"/>
                <w:szCs w:val="21"/>
              </w:rPr>
              <w:t>基于研究生实践创新能力培养的校企合作机制研究</w:t>
            </w:r>
          </w:p>
        </w:tc>
        <w:tc>
          <w:tcPr>
            <w:tcW w:w="1559" w:type="dxa"/>
          </w:tcPr>
          <w:p w:rsidR="00EF3F1E" w:rsidRDefault="00393839">
            <w:pPr>
              <w:spacing w:line="36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ascii="仿宋_GB2312" w:eastAsia="仿宋_GB2312" w:hAnsiTheme="minorEastAsia" w:hint="eastAsia"/>
                <w:szCs w:val="21"/>
              </w:rPr>
              <w:t>***</w:t>
            </w:r>
          </w:p>
        </w:tc>
        <w:tc>
          <w:tcPr>
            <w:tcW w:w="1610" w:type="dxa"/>
          </w:tcPr>
          <w:p w:rsidR="00EF3F1E" w:rsidRDefault="00393839">
            <w:pPr>
              <w:spacing w:line="36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ascii="仿宋_GB2312" w:eastAsia="仿宋_GB2312" w:hAnsiTheme="minorEastAsia" w:hint="eastAsia"/>
                <w:szCs w:val="21"/>
              </w:rPr>
              <w:t>机械工程学院</w:t>
            </w:r>
          </w:p>
        </w:tc>
      </w:tr>
      <w:tr w:rsidR="00EF3F1E">
        <w:trPr>
          <w:cantSplit/>
          <w:trHeight w:val="1134"/>
        </w:trPr>
        <w:tc>
          <w:tcPr>
            <w:tcW w:w="817" w:type="dxa"/>
            <w:textDirection w:val="tbRlV"/>
          </w:tcPr>
          <w:p w:rsidR="00EF3F1E" w:rsidRDefault="00393839">
            <w:pPr>
              <w:spacing w:line="360" w:lineRule="exact"/>
              <w:ind w:left="113" w:right="113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lastRenderedPageBreak/>
              <w:t>……</w:t>
            </w:r>
          </w:p>
        </w:tc>
        <w:tc>
          <w:tcPr>
            <w:tcW w:w="4536" w:type="dxa"/>
            <w:textDirection w:val="tbRlV"/>
          </w:tcPr>
          <w:p w:rsidR="00EF3F1E" w:rsidRDefault="00393839">
            <w:pPr>
              <w:spacing w:line="360" w:lineRule="exact"/>
              <w:ind w:left="113" w:right="113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……</w:t>
            </w:r>
          </w:p>
        </w:tc>
        <w:tc>
          <w:tcPr>
            <w:tcW w:w="1559" w:type="dxa"/>
            <w:textDirection w:val="tbRlV"/>
          </w:tcPr>
          <w:p w:rsidR="00EF3F1E" w:rsidRDefault="00393839">
            <w:pPr>
              <w:spacing w:line="360" w:lineRule="exact"/>
              <w:ind w:left="113" w:right="113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……</w:t>
            </w:r>
          </w:p>
        </w:tc>
        <w:tc>
          <w:tcPr>
            <w:tcW w:w="1610" w:type="dxa"/>
            <w:textDirection w:val="tbRlV"/>
          </w:tcPr>
          <w:p w:rsidR="00EF3F1E" w:rsidRDefault="00393839">
            <w:pPr>
              <w:spacing w:line="360" w:lineRule="exact"/>
              <w:ind w:left="113" w:right="113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……</w:t>
            </w:r>
          </w:p>
        </w:tc>
      </w:tr>
    </w:tbl>
    <w:p w:rsidR="00EF3F1E" w:rsidRDefault="00393839">
      <w:pPr>
        <w:spacing w:before="100" w:beforeAutospacing="1" w:line="360" w:lineRule="exact"/>
        <w:jc w:val="center"/>
        <w:rPr>
          <w:rFonts w:ascii="黑体" w:eastAsia="黑体" w:hAnsiTheme="minorEastAsia"/>
          <w:szCs w:val="21"/>
        </w:rPr>
      </w:pPr>
      <w:r>
        <w:rPr>
          <w:rFonts w:ascii="黑体" w:eastAsia="黑体" w:hAnsiTheme="minorEastAsia" w:hint="eastAsia"/>
          <w:szCs w:val="21"/>
        </w:rPr>
        <w:t>2014</w:t>
      </w:r>
      <w:r>
        <w:rPr>
          <w:rFonts w:ascii="黑体" w:eastAsia="黑体" w:hAnsiTheme="minorEastAsia" w:hint="eastAsia"/>
          <w:szCs w:val="21"/>
        </w:rPr>
        <w:t>年校级研究生教育创新计划项目立项一览表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17"/>
        <w:gridCol w:w="4536"/>
        <w:gridCol w:w="1559"/>
        <w:gridCol w:w="1610"/>
      </w:tblGrid>
      <w:tr w:rsidR="00EF3F1E">
        <w:tc>
          <w:tcPr>
            <w:tcW w:w="817" w:type="dxa"/>
          </w:tcPr>
          <w:p w:rsidR="00EF3F1E" w:rsidRDefault="00393839">
            <w:pPr>
              <w:spacing w:line="360" w:lineRule="exact"/>
              <w:jc w:val="center"/>
              <w:rPr>
                <w:rFonts w:ascii="黑体" w:eastAsia="黑体" w:hAnsiTheme="minorEastAsia"/>
                <w:szCs w:val="21"/>
              </w:rPr>
            </w:pPr>
            <w:r>
              <w:rPr>
                <w:rFonts w:ascii="黑体" w:eastAsia="黑体" w:hAnsiTheme="minorEastAsia" w:hint="eastAsia"/>
                <w:szCs w:val="21"/>
              </w:rPr>
              <w:t>序号</w:t>
            </w:r>
          </w:p>
        </w:tc>
        <w:tc>
          <w:tcPr>
            <w:tcW w:w="4536" w:type="dxa"/>
          </w:tcPr>
          <w:p w:rsidR="00EF3F1E" w:rsidRDefault="00393839">
            <w:pPr>
              <w:spacing w:line="360" w:lineRule="exact"/>
              <w:jc w:val="center"/>
              <w:rPr>
                <w:rFonts w:ascii="黑体" w:eastAsia="黑体" w:hAnsiTheme="minorEastAsia"/>
                <w:szCs w:val="21"/>
              </w:rPr>
            </w:pPr>
            <w:r>
              <w:rPr>
                <w:rFonts w:ascii="黑体" w:eastAsia="黑体" w:hAnsiTheme="minorEastAsia" w:hint="eastAsia"/>
                <w:szCs w:val="21"/>
              </w:rPr>
              <w:t>项目名称</w:t>
            </w:r>
          </w:p>
        </w:tc>
        <w:tc>
          <w:tcPr>
            <w:tcW w:w="1559" w:type="dxa"/>
          </w:tcPr>
          <w:p w:rsidR="00EF3F1E" w:rsidRDefault="00393839">
            <w:pPr>
              <w:spacing w:line="360" w:lineRule="exact"/>
              <w:jc w:val="center"/>
              <w:rPr>
                <w:rFonts w:ascii="黑体" w:eastAsia="黑体" w:hAnsiTheme="minorEastAsia"/>
                <w:szCs w:val="21"/>
              </w:rPr>
            </w:pPr>
            <w:r>
              <w:rPr>
                <w:rFonts w:ascii="黑体" w:eastAsia="黑体" w:hAnsiTheme="minorEastAsia" w:hint="eastAsia"/>
                <w:szCs w:val="21"/>
              </w:rPr>
              <w:t>项目负责人</w:t>
            </w:r>
          </w:p>
        </w:tc>
        <w:tc>
          <w:tcPr>
            <w:tcW w:w="1610" w:type="dxa"/>
          </w:tcPr>
          <w:p w:rsidR="00EF3F1E" w:rsidRDefault="00393839">
            <w:pPr>
              <w:spacing w:line="360" w:lineRule="exact"/>
              <w:jc w:val="center"/>
              <w:rPr>
                <w:rFonts w:ascii="黑体" w:eastAsia="黑体" w:hAnsiTheme="minorEastAsia"/>
                <w:szCs w:val="21"/>
              </w:rPr>
            </w:pPr>
            <w:r>
              <w:rPr>
                <w:rFonts w:ascii="黑体" w:eastAsia="黑体" w:hAnsiTheme="minorEastAsia" w:hint="eastAsia"/>
                <w:szCs w:val="21"/>
              </w:rPr>
              <w:t>单位名称</w:t>
            </w:r>
          </w:p>
        </w:tc>
      </w:tr>
      <w:tr w:rsidR="00EF3F1E">
        <w:tc>
          <w:tcPr>
            <w:tcW w:w="817" w:type="dxa"/>
          </w:tcPr>
          <w:p w:rsidR="00EF3F1E" w:rsidRDefault="00393839">
            <w:pPr>
              <w:spacing w:line="360" w:lineRule="exact"/>
              <w:jc w:val="left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ascii="仿宋_GB2312" w:eastAsia="仿宋_GB2312" w:hAnsiTheme="minorEastAsia" w:hint="eastAsia"/>
                <w:szCs w:val="21"/>
              </w:rPr>
              <w:t>1</w:t>
            </w:r>
          </w:p>
        </w:tc>
        <w:tc>
          <w:tcPr>
            <w:tcW w:w="4536" w:type="dxa"/>
          </w:tcPr>
          <w:p w:rsidR="00EF3F1E" w:rsidRDefault="00393839">
            <w:pPr>
              <w:spacing w:line="360" w:lineRule="exact"/>
              <w:jc w:val="left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ascii="仿宋_GB2312" w:eastAsia="仿宋_GB2312" w:hAnsiTheme="minorEastAsia" w:hint="eastAsia"/>
                <w:szCs w:val="21"/>
              </w:rPr>
              <w:t>全日制专业学位硕士研究生创业教育探讨</w:t>
            </w:r>
          </w:p>
        </w:tc>
        <w:tc>
          <w:tcPr>
            <w:tcW w:w="1559" w:type="dxa"/>
          </w:tcPr>
          <w:p w:rsidR="00EF3F1E" w:rsidRDefault="00393839">
            <w:pPr>
              <w:spacing w:line="360" w:lineRule="exact"/>
              <w:jc w:val="left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ascii="仿宋_GB2312" w:eastAsia="仿宋_GB2312" w:hAnsiTheme="minorEastAsia" w:hint="eastAsia"/>
                <w:szCs w:val="21"/>
              </w:rPr>
              <w:t>***</w:t>
            </w:r>
          </w:p>
        </w:tc>
        <w:tc>
          <w:tcPr>
            <w:tcW w:w="1610" w:type="dxa"/>
          </w:tcPr>
          <w:p w:rsidR="00EF3F1E" w:rsidRDefault="00393839">
            <w:pPr>
              <w:spacing w:line="360" w:lineRule="exact"/>
              <w:jc w:val="left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ascii="仿宋_GB2312" w:eastAsia="仿宋_GB2312" w:hAnsiTheme="minorEastAsia" w:hint="eastAsia"/>
                <w:szCs w:val="21"/>
              </w:rPr>
              <w:t>商学院</w:t>
            </w:r>
          </w:p>
        </w:tc>
      </w:tr>
      <w:tr w:rsidR="00EF3F1E">
        <w:tc>
          <w:tcPr>
            <w:tcW w:w="817" w:type="dxa"/>
          </w:tcPr>
          <w:p w:rsidR="00EF3F1E" w:rsidRDefault="00393839">
            <w:pPr>
              <w:spacing w:line="360" w:lineRule="exact"/>
              <w:jc w:val="left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ascii="仿宋_GB2312" w:eastAsia="仿宋_GB2312" w:hAnsiTheme="minorEastAsia" w:hint="eastAsia"/>
                <w:szCs w:val="21"/>
              </w:rPr>
              <w:t>2</w:t>
            </w:r>
          </w:p>
        </w:tc>
        <w:tc>
          <w:tcPr>
            <w:tcW w:w="4536" w:type="dxa"/>
          </w:tcPr>
          <w:p w:rsidR="00EF3F1E" w:rsidRDefault="00393839">
            <w:pPr>
              <w:spacing w:line="360" w:lineRule="exact"/>
              <w:jc w:val="left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ascii="仿宋_GB2312" w:eastAsia="仿宋_GB2312" w:hAnsiTheme="minorEastAsia" w:hint="eastAsia"/>
                <w:szCs w:val="21"/>
              </w:rPr>
              <w:t>新时期硕士研究生创新能力培养研究</w:t>
            </w:r>
          </w:p>
        </w:tc>
        <w:tc>
          <w:tcPr>
            <w:tcW w:w="1559" w:type="dxa"/>
          </w:tcPr>
          <w:p w:rsidR="00EF3F1E" w:rsidRDefault="00393839">
            <w:pPr>
              <w:spacing w:line="360" w:lineRule="exact"/>
              <w:jc w:val="left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ascii="仿宋_GB2312" w:eastAsia="仿宋_GB2312" w:hAnsiTheme="minorEastAsia" w:hint="eastAsia"/>
                <w:szCs w:val="21"/>
              </w:rPr>
              <w:t>***</w:t>
            </w:r>
          </w:p>
        </w:tc>
        <w:tc>
          <w:tcPr>
            <w:tcW w:w="1610" w:type="dxa"/>
          </w:tcPr>
          <w:p w:rsidR="00EF3F1E" w:rsidRDefault="00393839">
            <w:pPr>
              <w:spacing w:line="360" w:lineRule="exact"/>
              <w:jc w:val="left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ascii="仿宋_GB2312" w:eastAsia="仿宋_GB2312" w:hAnsiTheme="minorEastAsia" w:hint="eastAsia"/>
                <w:szCs w:val="21"/>
              </w:rPr>
              <w:t>法学院</w:t>
            </w:r>
          </w:p>
        </w:tc>
      </w:tr>
      <w:tr w:rsidR="00EF3F1E">
        <w:trPr>
          <w:cantSplit/>
          <w:trHeight w:val="1134"/>
        </w:trPr>
        <w:tc>
          <w:tcPr>
            <w:tcW w:w="817" w:type="dxa"/>
            <w:textDirection w:val="tbRlV"/>
          </w:tcPr>
          <w:p w:rsidR="00EF3F1E" w:rsidRDefault="00393839">
            <w:pPr>
              <w:spacing w:line="360" w:lineRule="exact"/>
              <w:ind w:left="113" w:right="113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……</w:t>
            </w:r>
          </w:p>
        </w:tc>
        <w:tc>
          <w:tcPr>
            <w:tcW w:w="4536" w:type="dxa"/>
            <w:textDirection w:val="tbRlV"/>
          </w:tcPr>
          <w:p w:rsidR="00EF3F1E" w:rsidRDefault="00393839">
            <w:pPr>
              <w:spacing w:line="360" w:lineRule="exact"/>
              <w:ind w:left="113" w:right="113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……</w:t>
            </w:r>
          </w:p>
        </w:tc>
        <w:tc>
          <w:tcPr>
            <w:tcW w:w="1559" w:type="dxa"/>
            <w:textDirection w:val="tbRlV"/>
          </w:tcPr>
          <w:p w:rsidR="00EF3F1E" w:rsidRDefault="00393839">
            <w:pPr>
              <w:spacing w:line="360" w:lineRule="exact"/>
              <w:ind w:left="113" w:right="113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……</w:t>
            </w:r>
          </w:p>
        </w:tc>
        <w:tc>
          <w:tcPr>
            <w:tcW w:w="1610" w:type="dxa"/>
            <w:textDirection w:val="tbRlV"/>
          </w:tcPr>
          <w:p w:rsidR="00EF3F1E" w:rsidRDefault="00393839">
            <w:pPr>
              <w:spacing w:line="360" w:lineRule="exact"/>
              <w:ind w:left="113" w:right="113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……</w:t>
            </w:r>
          </w:p>
        </w:tc>
      </w:tr>
    </w:tbl>
    <w:p w:rsidR="00EF3F1E" w:rsidRDefault="00393839">
      <w:pPr>
        <w:spacing w:before="100" w:beforeAutospacing="1" w:line="360" w:lineRule="exact"/>
        <w:jc w:val="center"/>
        <w:rPr>
          <w:rFonts w:ascii="黑体" w:eastAsia="黑体" w:hAnsiTheme="minorEastAsia"/>
          <w:szCs w:val="21"/>
        </w:rPr>
      </w:pPr>
      <w:r>
        <w:rPr>
          <w:rFonts w:ascii="黑体" w:eastAsia="黑体" w:hAnsiTheme="minorEastAsia" w:hint="eastAsia"/>
          <w:szCs w:val="21"/>
        </w:rPr>
        <w:t>2014</w:t>
      </w:r>
      <w:r>
        <w:rPr>
          <w:rFonts w:ascii="黑体" w:eastAsia="黑体" w:hAnsiTheme="minorEastAsia" w:hint="eastAsia"/>
          <w:szCs w:val="21"/>
        </w:rPr>
        <w:t>年研究生精品课程建设立项名单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17"/>
        <w:gridCol w:w="4536"/>
        <w:gridCol w:w="1418"/>
        <w:gridCol w:w="1751"/>
      </w:tblGrid>
      <w:tr w:rsidR="00EF3F1E">
        <w:tc>
          <w:tcPr>
            <w:tcW w:w="817" w:type="dxa"/>
          </w:tcPr>
          <w:p w:rsidR="00EF3F1E" w:rsidRDefault="00393839">
            <w:pPr>
              <w:spacing w:line="360" w:lineRule="exact"/>
              <w:jc w:val="center"/>
              <w:rPr>
                <w:rFonts w:ascii="黑体" w:eastAsia="黑体" w:hAnsiTheme="minorEastAsia"/>
                <w:szCs w:val="21"/>
              </w:rPr>
            </w:pPr>
            <w:r>
              <w:rPr>
                <w:rFonts w:ascii="黑体" w:eastAsia="黑体" w:hAnsiTheme="minorEastAsia" w:hint="eastAsia"/>
                <w:szCs w:val="21"/>
              </w:rPr>
              <w:t>序号</w:t>
            </w:r>
          </w:p>
        </w:tc>
        <w:tc>
          <w:tcPr>
            <w:tcW w:w="4536" w:type="dxa"/>
          </w:tcPr>
          <w:p w:rsidR="00EF3F1E" w:rsidRDefault="00393839">
            <w:pPr>
              <w:spacing w:line="360" w:lineRule="exact"/>
              <w:jc w:val="center"/>
              <w:rPr>
                <w:rFonts w:ascii="黑体" w:eastAsia="黑体" w:hAnsiTheme="minorEastAsia"/>
                <w:szCs w:val="21"/>
              </w:rPr>
            </w:pPr>
            <w:r>
              <w:rPr>
                <w:rFonts w:ascii="黑体" w:eastAsia="黑体" w:hAnsiTheme="minorEastAsia" w:hint="eastAsia"/>
                <w:szCs w:val="21"/>
              </w:rPr>
              <w:t>课程名称</w:t>
            </w:r>
          </w:p>
        </w:tc>
        <w:tc>
          <w:tcPr>
            <w:tcW w:w="1418" w:type="dxa"/>
          </w:tcPr>
          <w:p w:rsidR="00EF3F1E" w:rsidRDefault="00393839">
            <w:pPr>
              <w:spacing w:line="360" w:lineRule="exact"/>
              <w:jc w:val="center"/>
              <w:rPr>
                <w:rFonts w:ascii="黑体" w:eastAsia="黑体" w:hAnsiTheme="minorEastAsia"/>
                <w:szCs w:val="21"/>
              </w:rPr>
            </w:pPr>
            <w:r>
              <w:rPr>
                <w:rFonts w:ascii="黑体" w:eastAsia="黑体" w:hAnsiTheme="minorEastAsia" w:hint="eastAsia"/>
                <w:szCs w:val="21"/>
              </w:rPr>
              <w:t>项目负责人</w:t>
            </w:r>
          </w:p>
        </w:tc>
        <w:tc>
          <w:tcPr>
            <w:tcW w:w="1751" w:type="dxa"/>
          </w:tcPr>
          <w:p w:rsidR="00EF3F1E" w:rsidRDefault="00393839">
            <w:pPr>
              <w:spacing w:line="360" w:lineRule="exact"/>
              <w:jc w:val="center"/>
              <w:rPr>
                <w:rFonts w:ascii="黑体" w:eastAsia="黑体" w:hAnsiTheme="minorEastAsia"/>
                <w:szCs w:val="21"/>
              </w:rPr>
            </w:pPr>
            <w:r>
              <w:rPr>
                <w:rFonts w:ascii="黑体" w:eastAsia="黑体" w:hAnsiTheme="minorEastAsia" w:hint="eastAsia"/>
                <w:szCs w:val="21"/>
              </w:rPr>
              <w:t>单位名称</w:t>
            </w:r>
          </w:p>
        </w:tc>
      </w:tr>
      <w:tr w:rsidR="00EF3F1E">
        <w:tc>
          <w:tcPr>
            <w:tcW w:w="817" w:type="dxa"/>
          </w:tcPr>
          <w:p w:rsidR="00EF3F1E" w:rsidRDefault="00393839">
            <w:pPr>
              <w:spacing w:line="360" w:lineRule="exact"/>
              <w:jc w:val="left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ascii="仿宋_GB2312" w:eastAsia="仿宋_GB2312" w:hAnsiTheme="minorEastAsia" w:hint="eastAsia"/>
                <w:szCs w:val="21"/>
              </w:rPr>
              <w:t>1</w:t>
            </w:r>
          </w:p>
        </w:tc>
        <w:tc>
          <w:tcPr>
            <w:tcW w:w="4536" w:type="dxa"/>
          </w:tcPr>
          <w:p w:rsidR="00EF3F1E" w:rsidRDefault="00393839">
            <w:pPr>
              <w:spacing w:line="360" w:lineRule="exact"/>
              <w:jc w:val="left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ascii="仿宋_GB2312" w:eastAsia="仿宋_GB2312" w:hAnsiTheme="minorEastAsia" w:hint="eastAsia"/>
                <w:szCs w:val="21"/>
              </w:rPr>
              <w:t>特种加工技术</w:t>
            </w:r>
          </w:p>
        </w:tc>
        <w:tc>
          <w:tcPr>
            <w:tcW w:w="1418" w:type="dxa"/>
          </w:tcPr>
          <w:p w:rsidR="00EF3F1E" w:rsidRDefault="00393839">
            <w:pPr>
              <w:spacing w:line="360" w:lineRule="exact"/>
              <w:jc w:val="left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ascii="仿宋_GB2312" w:eastAsia="仿宋_GB2312" w:hAnsiTheme="minorEastAsia" w:hint="eastAsia"/>
                <w:szCs w:val="21"/>
              </w:rPr>
              <w:t>***</w:t>
            </w:r>
          </w:p>
        </w:tc>
        <w:tc>
          <w:tcPr>
            <w:tcW w:w="1751" w:type="dxa"/>
          </w:tcPr>
          <w:p w:rsidR="00EF3F1E" w:rsidRDefault="00393839">
            <w:pPr>
              <w:spacing w:line="360" w:lineRule="exact"/>
              <w:jc w:val="left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ascii="仿宋_GB2312" w:eastAsia="仿宋_GB2312" w:hAnsiTheme="minorEastAsia" w:hint="eastAsia"/>
                <w:szCs w:val="21"/>
              </w:rPr>
              <w:t>机械工程学院</w:t>
            </w:r>
          </w:p>
        </w:tc>
      </w:tr>
      <w:tr w:rsidR="00EF3F1E">
        <w:tc>
          <w:tcPr>
            <w:tcW w:w="817" w:type="dxa"/>
          </w:tcPr>
          <w:p w:rsidR="00EF3F1E" w:rsidRDefault="00393839">
            <w:pPr>
              <w:spacing w:line="360" w:lineRule="exact"/>
              <w:jc w:val="left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ascii="仿宋_GB2312" w:eastAsia="仿宋_GB2312" w:hAnsiTheme="minorEastAsia" w:hint="eastAsia"/>
                <w:szCs w:val="21"/>
              </w:rPr>
              <w:t>2</w:t>
            </w:r>
          </w:p>
        </w:tc>
        <w:tc>
          <w:tcPr>
            <w:tcW w:w="4536" w:type="dxa"/>
          </w:tcPr>
          <w:p w:rsidR="00EF3F1E" w:rsidRDefault="00393839">
            <w:pPr>
              <w:spacing w:line="360" w:lineRule="exact"/>
              <w:jc w:val="left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ascii="仿宋_GB2312" w:eastAsia="仿宋_GB2312" w:hAnsiTheme="minorEastAsia" w:hint="eastAsia"/>
                <w:szCs w:val="21"/>
              </w:rPr>
              <w:t>系统建模与仿真</w:t>
            </w:r>
          </w:p>
        </w:tc>
        <w:tc>
          <w:tcPr>
            <w:tcW w:w="1418" w:type="dxa"/>
          </w:tcPr>
          <w:p w:rsidR="00EF3F1E" w:rsidRDefault="00393839">
            <w:pPr>
              <w:spacing w:line="360" w:lineRule="exact"/>
              <w:jc w:val="left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ascii="仿宋_GB2312" w:eastAsia="仿宋_GB2312" w:hAnsiTheme="minorEastAsia" w:hint="eastAsia"/>
                <w:szCs w:val="21"/>
              </w:rPr>
              <w:t>***</w:t>
            </w:r>
          </w:p>
        </w:tc>
        <w:tc>
          <w:tcPr>
            <w:tcW w:w="1751" w:type="dxa"/>
          </w:tcPr>
          <w:p w:rsidR="00EF3F1E" w:rsidRDefault="00393839">
            <w:pPr>
              <w:spacing w:line="360" w:lineRule="exact"/>
              <w:jc w:val="left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ascii="仿宋_GB2312" w:eastAsia="仿宋_GB2312" w:hAnsiTheme="minorEastAsia" w:hint="eastAsia"/>
                <w:szCs w:val="21"/>
              </w:rPr>
              <w:t>汽车与交通学院</w:t>
            </w:r>
          </w:p>
        </w:tc>
      </w:tr>
      <w:tr w:rsidR="00EF3F1E">
        <w:trPr>
          <w:cantSplit/>
          <w:trHeight w:val="1134"/>
        </w:trPr>
        <w:tc>
          <w:tcPr>
            <w:tcW w:w="817" w:type="dxa"/>
            <w:textDirection w:val="tbRlV"/>
          </w:tcPr>
          <w:p w:rsidR="00EF3F1E" w:rsidRDefault="00393839">
            <w:pPr>
              <w:spacing w:line="360" w:lineRule="exact"/>
              <w:ind w:left="113" w:right="113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……</w:t>
            </w:r>
          </w:p>
        </w:tc>
        <w:tc>
          <w:tcPr>
            <w:tcW w:w="4536" w:type="dxa"/>
            <w:textDirection w:val="tbRlV"/>
          </w:tcPr>
          <w:p w:rsidR="00EF3F1E" w:rsidRDefault="00393839">
            <w:pPr>
              <w:spacing w:line="360" w:lineRule="exact"/>
              <w:ind w:left="113" w:right="113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……</w:t>
            </w:r>
          </w:p>
        </w:tc>
        <w:tc>
          <w:tcPr>
            <w:tcW w:w="1418" w:type="dxa"/>
            <w:textDirection w:val="tbRlV"/>
          </w:tcPr>
          <w:p w:rsidR="00EF3F1E" w:rsidRDefault="00393839">
            <w:pPr>
              <w:spacing w:line="360" w:lineRule="exact"/>
              <w:ind w:left="113" w:right="113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……</w:t>
            </w:r>
          </w:p>
        </w:tc>
        <w:tc>
          <w:tcPr>
            <w:tcW w:w="1751" w:type="dxa"/>
            <w:textDirection w:val="tbRlV"/>
          </w:tcPr>
          <w:p w:rsidR="00EF3F1E" w:rsidRDefault="00393839">
            <w:pPr>
              <w:spacing w:line="360" w:lineRule="exact"/>
              <w:ind w:left="113" w:right="113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……</w:t>
            </w:r>
          </w:p>
        </w:tc>
      </w:tr>
    </w:tbl>
    <w:p w:rsidR="00EF3F1E" w:rsidRDefault="00393839">
      <w:pPr>
        <w:spacing w:before="100" w:beforeAutospacing="1" w:line="360" w:lineRule="exact"/>
        <w:jc w:val="center"/>
        <w:rPr>
          <w:rFonts w:ascii="黑体" w:eastAsia="黑体" w:hAnsiTheme="minorEastAsia"/>
          <w:szCs w:val="21"/>
        </w:rPr>
      </w:pPr>
      <w:r>
        <w:rPr>
          <w:rFonts w:ascii="黑体" w:eastAsia="黑体" w:hAnsiTheme="minorEastAsia" w:hint="eastAsia"/>
          <w:szCs w:val="21"/>
        </w:rPr>
        <w:t>2014</w:t>
      </w:r>
      <w:r>
        <w:rPr>
          <w:rFonts w:ascii="黑体" w:eastAsia="黑体" w:hAnsiTheme="minorEastAsia" w:hint="eastAsia"/>
          <w:szCs w:val="21"/>
        </w:rPr>
        <w:t>年研究生教材建设立项名单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17"/>
        <w:gridCol w:w="4536"/>
        <w:gridCol w:w="1418"/>
        <w:gridCol w:w="1751"/>
      </w:tblGrid>
      <w:tr w:rsidR="00EF3F1E">
        <w:tc>
          <w:tcPr>
            <w:tcW w:w="817" w:type="dxa"/>
          </w:tcPr>
          <w:p w:rsidR="00EF3F1E" w:rsidRDefault="00393839">
            <w:pPr>
              <w:spacing w:line="360" w:lineRule="exact"/>
              <w:jc w:val="center"/>
              <w:rPr>
                <w:rFonts w:ascii="黑体" w:eastAsia="黑体" w:hAnsiTheme="minorEastAsia"/>
                <w:szCs w:val="21"/>
              </w:rPr>
            </w:pPr>
            <w:r>
              <w:rPr>
                <w:rFonts w:ascii="黑体" w:eastAsia="黑体" w:hAnsiTheme="minorEastAsia" w:hint="eastAsia"/>
                <w:szCs w:val="21"/>
              </w:rPr>
              <w:t>序号</w:t>
            </w:r>
          </w:p>
        </w:tc>
        <w:tc>
          <w:tcPr>
            <w:tcW w:w="4536" w:type="dxa"/>
          </w:tcPr>
          <w:p w:rsidR="00EF3F1E" w:rsidRDefault="00393839">
            <w:pPr>
              <w:spacing w:line="360" w:lineRule="exact"/>
              <w:jc w:val="center"/>
              <w:rPr>
                <w:rFonts w:ascii="黑体" w:eastAsia="黑体" w:hAnsiTheme="minorEastAsia"/>
                <w:szCs w:val="21"/>
              </w:rPr>
            </w:pPr>
            <w:r>
              <w:rPr>
                <w:rFonts w:ascii="黑体" w:eastAsia="黑体" w:hAnsiTheme="minorEastAsia" w:hint="eastAsia"/>
                <w:szCs w:val="21"/>
              </w:rPr>
              <w:t>教材名称</w:t>
            </w:r>
          </w:p>
        </w:tc>
        <w:tc>
          <w:tcPr>
            <w:tcW w:w="1418" w:type="dxa"/>
          </w:tcPr>
          <w:p w:rsidR="00EF3F1E" w:rsidRDefault="00393839">
            <w:pPr>
              <w:spacing w:line="360" w:lineRule="exact"/>
              <w:jc w:val="center"/>
              <w:rPr>
                <w:rFonts w:ascii="黑体" w:eastAsia="黑体" w:hAnsiTheme="minorEastAsia"/>
                <w:szCs w:val="21"/>
              </w:rPr>
            </w:pPr>
            <w:r>
              <w:rPr>
                <w:rFonts w:ascii="黑体" w:eastAsia="黑体" w:hAnsiTheme="minorEastAsia" w:hint="eastAsia"/>
                <w:szCs w:val="21"/>
              </w:rPr>
              <w:t>项目负责人</w:t>
            </w:r>
          </w:p>
        </w:tc>
        <w:tc>
          <w:tcPr>
            <w:tcW w:w="1751" w:type="dxa"/>
          </w:tcPr>
          <w:p w:rsidR="00EF3F1E" w:rsidRDefault="00393839">
            <w:pPr>
              <w:spacing w:line="360" w:lineRule="exact"/>
              <w:jc w:val="center"/>
              <w:rPr>
                <w:rFonts w:ascii="黑体" w:eastAsia="黑体" w:hAnsiTheme="minorEastAsia"/>
                <w:szCs w:val="21"/>
              </w:rPr>
            </w:pPr>
            <w:r>
              <w:rPr>
                <w:rFonts w:ascii="黑体" w:eastAsia="黑体" w:hAnsiTheme="minorEastAsia" w:hint="eastAsia"/>
                <w:szCs w:val="21"/>
              </w:rPr>
              <w:t>单位名称</w:t>
            </w:r>
          </w:p>
        </w:tc>
      </w:tr>
      <w:tr w:rsidR="00EF3F1E">
        <w:tc>
          <w:tcPr>
            <w:tcW w:w="817" w:type="dxa"/>
          </w:tcPr>
          <w:p w:rsidR="00EF3F1E" w:rsidRDefault="00393839">
            <w:pPr>
              <w:spacing w:line="360" w:lineRule="exact"/>
              <w:jc w:val="left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ascii="仿宋_GB2312" w:eastAsia="仿宋_GB2312" w:hAnsiTheme="minorEastAsia" w:hint="eastAsia"/>
                <w:szCs w:val="21"/>
              </w:rPr>
              <w:t>1</w:t>
            </w:r>
          </w:p>
        </w:tc>
        <w:tc>
          <w:tcPr>
            <w:tcW w:w="4536" w:type="dxa"/>
          </w:tcPr>
          <w:p w:rsidR="00EF3F1E" w:rsidRDefault="00393839">
            <w:pPr>
              <w:spacing w:line="360" w:lineRule="exact"/>
              <w:jc w:val="left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ascii="仿宋_GB2312" w:eastAsia="仿宋_GB2312" w:hAnsiTheme="minorEastAsia" w:hint="eastAsia"/>
                <w:szCs w:val="21"/>
              </w:rPr>
              <w:t>智能交通系统及应用</w:t>
            </w:r>
          </w:p>
        </w:tc>
        <w:tc>
          <w:tcPr>
            <w:tcW w:w="1418" w:type="dxa"/>
          </w:tcPr>
          <w:p w:rsidR="00EF3F1E" w:rsidRDefault="00393839">
            <w:pPr>
              <w:spacing w:line="360" w:lineRule="exact"/>
              <w:jc w:val="left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ascii="仿宋_GB2312" w:eastAsia="仿宋_GB2312" w:hAnsiTheme="minorEastAsia" w:hint="eastAsia"/>
                <w:szCs w:val="21"/>
              </w:rPr>
              <w:t>***</w:t>
            </w:r>
          </w:p>
        </w:tc>
        <w:tc>
          <w:tcPr>
            <w:tcW w:w="1751" w:type="dxa"/>
          </w:tcPr>
          <w:p w:rsidR="00EF3F1E" w:rsidRDefault="00393839">
            <w:pPr>
              <w:spacing w:line="360" w:lineRule="exact"/>
              <w:jc w:val="left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ascii="仿宋_GB2312" w:eastAsia="仿宋_GB2312" w:hAnsiTheme="minorEastAsia" w:hint="eastAsia"/>
                <w:szCs w:val="21"/>
              </w:rPr>
              <w:t>汽车与交通学院</w:t>
            </w:r>
          </w:p>
        </w:tc>
      </w:tr>
      <w:tr w:rsidR="00EF3F1E">
        <w:tc>
          <w:tcPr>
            <w:tcW w:w="817" w:type="dxa"/>
          </w:tcPr>
          <w:p w:rsidR="00EF3F1E" w:rsidRDefault="00393839">
            <w:pPr>
              <w:spacing w:line="360" w:lineRule="exact"/>
              <w:jc w:val="left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ascii="仿宋_GB2312" w:eastAsia="仿宋_GB2312" w:hAnsiTheme="minorEastAsia" w:hint="eastAsia"/>
                <w:szCs w:val="21"/>
              </w:rPr>
              <w:t>2</w:t>
            </w:r>
          </w:p>
        </w:tc>
        <w:tc>
          <w:tcPr>
            <w:tcW w:w="4536" w:type="dxa"/>
          </w:tcPr>
          <w:p w:rsidR="00EF3F1E" w:rsidRDefault="00393839">
            <w:pPr>
              <w:spacing w:line="360" w:lineRule="exact"/>
              <w:jc w:val="left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ascii="仿宋_GB2312" w:eastAsia="仿宋_GB2312" w:hAnsiTheme="minorEastAsia" w:hint="eastAsia"/>
                <w:szCs w:val="21"/>
              </w:rPr>
              <w:t>催化过程分析</w:t>
            </w:r>
          </w:p>
        </w:tc>
        <w:tc>
          <w:tcPr>
            <w:tcW w:w="1418" w:type="dxa"/>
          </w:tcPr>
          <w:p w:rsidR="00EF3F1E" w:rsidRDefault="00393839">
            <w:pPr>
              <w:spacing w:line="360" w:lineRule="exact"/>
              <w:jc w:val="left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ascii="仿宋_GB2312" w:eastAsia="仿宋_GB2312" w:hAnsiTheme="minorEastAsia" w:hint="eastAsia"/>
                <w:szCs w:val="21"/>
              </w:rPr>
              <w:t>***</w:t>
            </w:r>
          </w:p>
        </w:tc>
        <w:tc>
          <w:tcPr>
            <w:tcW w:w="1751" w:type="dxa"/>
          </w:tcPr>
          <w:p w:rsidR="00EF3F1E" w:rsidRDefault="00393839">
            <w:pPr>
              <w:spacing w:line="360" w:lineRule="exact"/>
              <w:jc w:val="left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ascii="仿宋_GB2312" w:eastAsia="仿宋_GB2312" w:hAnsiTheme="minorEastAsia" w:hint="eastAsia"/>
                <w:szCs w:val="21"/>
              </w:rPr>
              <w:t>理学院</w:t>
            </w:r>
          </w:p>
        </w:tc>
      </w:tr>
      <w:tr w:rsidR="00EF3F1E">
        <w:trPr>
          <w:cantSplit/>
          <w:trHeight w:val="1134"/>
        </w:trPr>
        <w:tc>
          <w:tcPr>
            <w:tcW w:w="817" w:type="dxa"/>
            <w:textDirection w:val="tbRlV"/>
          </w:tcPr>
          <w:p w:rsidR="00EF3F1E" w:rsidRDefault="00393839">
            <w:pPr>
              <w:spacing w:line="360" w:lineRule="exact"/>
              <w:ind w:left="113" w:right="113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……</w:t>
            </w:r>
          </w:p>
        </w:tc>
        <w:tc>
          <w:tcPr>
            <w:tcW w:w="4536" w:type="dxa"/>
            <w:textDirection w:val="tbRlV"/>
          </w:tcPr>
          <w:p w:rsidR="00EF3F1E" w:rsidRDefault="00393839">
            <w:pPr>
              <w:spacing w:line="360" w:lineRule="exact"/>
              <w:ind w:left="113" w:right="113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……</w:t>
            </w:r>
          </w:p>
        </w:tc>
        <w:tc>
          <w:tcPr>
            <w:tcW w:w="1418" w:type="dxa"/>
            <w:textDirection w:val="tbRlV"/>
          </w:tcPr>
          <w:p w:rsidR="00EF3F1E" w:rsidRDefault="00393839">
            <w:pPr>
              <w:spacing w:line="360" w:lineRule="exact"/>
              <w:ind w:left="113" w:right="113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……</w:t>
            </w:r>
          </w:p>
        </w:tc>
        <w:tc>
          <w:tcPr>
            <w:tcW w:w="1751" w:type="dxa"/>
            <w:textDirection w:val="tbRlV"/>
          </w:tcPr>
          <w:p w:rsidR="00EF3F1E" w:rsidRDefault="00393839">
            <w:pPr>
              <w:spacing w:line="360" w:lineRule="exact"/>
              <w:ind w:left="113" w:right="113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……</w:t>
            </w:r>
          </w:p>
        </w:tc>
      </w:tr>
    </w:tbl>
    <w:p w:rsidR="00EF3F1E" w:rsidRDefault="00393839">
      <w:pPr>
        <w:spacing w:line="360" w:lineRule="exact"/>
        <w:rPr>
          <w:rFonts w:asciiTheme="minorEastAsia" w:hAnsiTheme="minorEastAsia"/>
          <w:szCs w:val="21"/>
        </w:rPr>
      </w:pPr>
      <w:r>
        <w:rPr>
          <w:rFonts w:ascii="楷体_GB2312" w:eastAsia="楷体_GB2312" w:hAnsiTheme="minorEastAsia" w:hint="eastAsia"/>
          <w:b/>
          <w:szCs w:val="21"/>
        </w:rPr>
        <w:t>【研究生管理工作】</w:t>
      </w:r>
      <w:r>
        <w:rPr>
          <w:rFonts w:asciiTheme="minorEastAsia" w:hAnsiTheme="minorEastAsia" w:hint="eastAsia"/>
          <w:szCs w:val="21"/>
        </w:rPr>
        <w:t>截止</w:t>
      </w:r>
      <w:r>
        <w:rPr>
          <w:rFonts w:asciiTheme="minorEastAsia" w:hAnsiTheme="minorEastAsia" w:hint="eastAsia"/>
          <w:szCs w:val="21"/>
        </w:rPr>
        <w:t>2014</w:t>
      </w:r>
      <w:r>
        <w:rPr>
          <w:rFonts w:asciiTheme="minorEastAsia" w:hAnsiTheme="minorEastAsia" w:hint="eastAsia"/>
          <w:szCs w:val="21"/>
        </w:rPr>
        <w:t>年</w:t>
      </w:r>
      <w:r>
        <w:rPr>
          <w:rFonts w:asciiTheme="minorEastAsia" w:hAnsiTheme="minorEastAsia" w:hint="eastAsia"/>
          <w:szCs w:val="21"/>
        </w:rPr>
        <w:t>8</w:t>
      </w:r>
      <w:r>
        <w:rPr>
          <w:rFonts w:asciiTheme="minorEastAsia" w:hAnsiTheme="minorEastAsia" w:hint="eastAsia"/>
          <w:szCs w:val="21"/>
        </w:rPr>
        <w:t>月</w:t>
      </w:r>
      <w:r>
        <w:rPr>
          <w:rFonts w:asciiTheme="minorEastAsia" w:hAnsiTheme="minorEastAsia" w:hint="eastAsia"/>
          <w:szCs w:val="21"/>
        </w:rPr>
        <w:t>31</w:t>
      </w:r>
      <w:r>
        <w:rPr>
          <w:rFonts w:asciiTheme="minorEastAsia" w:hAnsiTheme="minorEastAsia" w:hint="eastAsia"/>
          <w:szCs w:val="21"/>
        </w:rPr>
        <w:t>日，我校在校研究生共</w:t>
      </w:r>
      <w:r>
        <w:rPr>
          <w:rFonts w:asciiTheme="minorEastAsia" w:hAnsiTheme="minorEastAsia" w:hint="eastAsia"/>
          <w:szCs w:val="21"/>
        </w:rPr>
        <w:t>***</w:t>
      </w:r>
      <w:r>
        <w:rPr>
          <w:rFonts w:asciiTheme="minorEastAsia" w:hAnsiTheme="minorEastAsia" w:hint="eastAsia"/>
          <w:szCs w:val="21"/>
        </w:rPr>
        <w:t>人，其中博士</w:t>
      </w:r>
      <w:r>
        <w:rPr>
          <w:rFonts w:asciiTheme="minorEastAsia" w:hAnsiTheme="minorEastAsia" w:hint="eastAsia"/>
          <w:szCs w:val="21"/>
        </w:rPr>
        <w:t>**</w:t>
      </w:r>
      <w:r>
        <w:rPr>
          <w:rFonts w:asciiTheme="minorEastAsia" w:hAnsiTheme="minorEastAsia" w:hint="eastAsia"/>
          <w:szCs w:val="21"/>
        </w:rPr>
        <w:t>人，硕士</w:t>
      </w:r>
      <w:r>
        <w:rPr>
          <w:rFonts w:asciiTheme="minorEastAsia" w:hAnsiTheme="minorEastAsia" w:hint="eastAsia"/>
          <w:szCs w:val="21"/>
        </w:rPr>
        <w:t>**</w:t>
      </w:r>
      <w:r>
        <w:rPr>
          <w:rFonts w:asciiTheme="minorEastAsia" w:hAnsiTheme="minorEastAsia" w:hint="eastAsia"/>
          <w:szCs w:val="21"/>
        </w:rPr>
        <w:t>人。本年度，完成研究生国家奖学金等的评选和发放……</w:t>
      </w:r>
    </w:p>
    <w:p w:rsidR="00EF3F1E" w:rsidRDefault="00393839">
      <w:pPr>
        <w:spacing w:line="360" w:lineRule="exact"/>
        <w:jc w:val="right"/>
        <w:rPr>
          <w:rFonts w:ascii="楷体_GB2312" w:eastAsia="楷体_GB2312" w:hAnsiTheme="minorEastAsia"/>
          <w:szCs w:val="21"/>
        </w:rPr>
      </w:pPr>
      <w:r>
        <w:rPr>
          <w:rFonts w:ascii="楷体_GB2312" w:eastAsia="楷体_GB2312" w:hAnsiTheme="minorEastAsia" w:hint="eastAsia"/>
          <w:szCs w:val="21"/>
        </w:rPr>
        <w:t>（撰稿人</w:t>
      </w:r>
      <w:r>
        <w:rPr>
          <w:rFonts w:ascii="楷体_GB2312" w:eastAsia="楷体_GB2312" w:hAnsiTheme="minorEastAsia" w:hint="eastAsia"/>
          <w:szCs w:val="21"/>
        </w:rPr>
        <w:t xml:space="preserve">  ***</w:t>
      </w:r>
      <w:r>
        <w:rPr>
          <w:rFonts w:ascii="楷体_GB2312" w:eastAsia="楷体_GB2312" w:hAnsiTheme="minorEastAsia" w:hint="eastAsia"/>
          <w:szCs w:val="21"/>
        </w:rPr>
        <w:t>；审稿人：</w:t>
      </w:r>
      <w:r>
        <w:rPr>
          <w:rFonts w:ascii="楷体_GB2312" w:eastAsia="楷体_GB2312" w:hAnsiTheme="minorEastAsia" w:hint="eastAsia"/>
          <w:szCs w:val="21"/>
        </w:rPr>
        <w:t>***</w:t>
      </w:r>
      <w:r>
        <w:rPr>
          <w:rFonts w:ascii="楷体_GB2312" w:eastAsia="楷体_GB2312" w:hAnsiTheme="minorEastAsia" w:hint="eastAsia"/>
          <w:szCs w:val="21"/>
        </w:rPr>
        <w:t>）</w:t>
      </w:r>
    </w:p>
    <w:p w:rsidR="00EF3F1E" w:rsidRDefault="00393839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大事记示例：</w:t>
      </w:r>
    </w:p>
    <w:p w:rsidR="00EF3F1E" w:rsidRDefault="00393839">
      <w:pPr>
        <w:spacing w:line="360" w:lineRule="exact"/>
        <w:ind w:firstLineChars="200" w:firstLine="422"/>
        <w:rPr>
          <w:rFonts w:ascii="楷体_GB2312" w:eastAsia="楷体_GB2312" w:hAnsi="宋体"/>
          <w:b/>
        </w:rPr>
      </w:pPr>
      <w:r>
        <w:rPr>
          <w:rFonts w:ascii="楷体_GB2312" w:eastAsia="楷体_GB2312" w:hAnsi="宋体" w:hint="eastAsia"/>
          <w:b/>
        </w:rPr>
        <w:t>10</w:t>
      </w:r>
      <w:r>
        <w:rPr>
          <w:rFonts w:ascii="楷体_GB2312" w:eastAsia="楷体_GB2312" w:hAnsi="宋体" w:hint="eastAsia"/>
          <w:b/>
        </w:rPr>
        <w:t>月</w:t>
      </w:r>
      <w:r>
        <w:rPr>
          <w:rFonts w:ascii="楷体_GB2312" w:eastAsia="楷体_GB2312" w:hAnsi="宋体" w:hint="eastAsia"/>
          <w:b/>
        </w:rPr>
        <w:t>17</w:t>
      </w:r>
      <w:r>
        <w:rPr>
          <w:rFonts w:ascii="楷体_GB2312" w:eastAsia="楷体_GB2312" w:hAnsi="宋体" w:hint="eastAsia"/>
          <w:b/>
        </w:rPr>
        <w:t>日</w:t>
      </w:r>
      <w:r>
        <w:rPr>
          <w:rFonts w:ascii="楷体_GB2312" w:eastAsia="楷体_GB2312" w:hAnsi="宋体" w:hint="eastAsia"/>
          <w:b/>
        </w:rPr>
        <w:t xml:space="preserve">    </w:t>
      </w:r>
      <w:r>
        <w:rPr>
          <w:rFonts w:ascii="楷体_GB2312" w:eastAsia="楷体_GB2312" w:hAnsi="宋体" w:hint="eastAsia"/>
          <w:b/>
        </w:rPr>
        <w:t>我校两专业入选教育部“卓越工程师教育培养计划”。</w:t>
      </w:r>
    </w:p>
    <w:p w:rsidR="00EF3F1E" w:rsidRDefault="00393839">
      <w:pPr>
        <w:spacing w:line="360" w:lineRule="exact"/>
        <w:ind w:firstLineChars="200" w:firstLine="420"/>
        <w:rPr>
          <w:rFonts w:ascii="宋体" w:hAnsi="宋体"/>
        </w:rPr>
      </w:pPr>
      <w:r>
        <w:rPr>
          <w:rFonts w:ascii="宋体" w:hAnsi="宋体" w:hint="eastAsia"/>
        </w:rPr>
        <w:t>根据教育部办公厅《关于公布卓越工程师教育培养计划第三批学科专业名单的通知》（教高厅函【</w:t>
      </w:r>
      <w:r>
        <w:rPr>
          <w:rFonts w:ascii="宋体" w:hAnsi="宋体" w:hint="eastAsia"/>
        </w:rPr>
        <w:t>2013</w:t>
      </w:r>
      <w:r>
        <w:rPr>
          <w:rFonts w:ascii="宋体" w:hAnsi="宋体" w:hint="eastAsia"/>
        </w:rPr>
        <w:t>】</w:t>
      </w:r>
      <w:r>
        <w:rPr>
          <w:rFonts w:ascii="宋体" w:hAnsi="宋体" w:hint="eastAsia"/>
        </w:rPr>
        <w:t>38</w:t>
      </w:r>
      <w:r>
        <w:rPr>
          <w:rFonts w:ascii="宋体" w:hAnsi="宋体" w:hint="eastAsia"/>
        </w:rPr>
        <w:t>号），我校的“计算机科学与技术”、“材料科学与工程”两个本科专业入选教育部“卓越工程师教育培养计划第三批试点专业”。</w:t>
      </w:r>
    </w:p>
    <w:p w:rsidR="00EF3F1E" w:rsidRDefault="00393839">
      <w:pPr>
        <w:jc w:val="right"/>
      </w:pPr>
      <w:r>
        <w:rPr>
          <w:rFonts w:ascii="楷体_GB2312" w:eastAsia="楷体_GB2312" w:hAnsiTheme="minorEastAsia" w:hint="eastAsia"/>
          <w:szCs w:val="21"/>
        </w:rPr>
        <w:t>（撰稿人</w:t>
      </w:r>
      <w:r>
        <w:rPr>
          <w:rFonts w:ascii="楷体_GB2312" w:eastAsia="楷体_GB2312" w:hAnsiTheme="minorEastAsia" w:hint="eastAsia"/>
          <w:szCs w:val="21"/>
        </w:rPr>
        <w:t xml:space="preserve">  ***</w:t>
      </w:r>
      <w:r>
        <w:rPr>
          <w:rFonts w:ascii="楷体_GB2312" w:eastAsia="楷体_GB2312" w:hAnsiTheme="minorEastAsia" w:hint="eastAsia"/>
          <w:szCs w:val="21"/>
        </w:rPr>
        <w:t>；审稿人：</w:t>
      </w:r>
      <w:r>
        <w:rPr>
          <w:rFonts w:ascii="楷体_GB2312" w:eastAsia="楷体_GB2312" w:hAnsiTheme="minorEastAsia" w:hint="eastAsia"/>
          <w:szCs w:val="21"/>
        </w:rPr>
        <w:t>***</w:t>
      </w:r>
      <w:r>
        <w:rPr>
          <w:rFonts w:ascii="楷体_GB2312" w:eastAsia="楷体_GB2312" w:hAnsiTheme="minorEastAsia" w:hint="eastAsia"/>
          <w:szCs w:val="21"/>
        </w:rPr>
        <w:t>）</w:t>
      </w:r>
    </w:p>
    <w:sectPr w:rsidR="00EF3F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3839" w:rsidRDefault="00393839" w:rsidP="002D3DD4">
      <w:r>
        <w:separator/>
      </w:r>
    </w:p>
  </w:endnote>
  <w:endnote w:type="continuationSeparator" w:id="0">
    <w:p w:rsidR="00393839" w:rsidRDefault="00393839" w:rsidP="002D3D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3839" w:rsidRDefault="00393839" w:rsidP="002D3DD4">
      <w:r>
        <w:separator/>
      </w:r>
    </w:p>
  </w:footnote>
  <w:footnote w:type="continuationSeparator" w:id="0">
    <w:p w:rsidR="00393839" w:rsidRDefault="00393839" w:rsidP="002D3D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12743"/>
    <w:rsid w:val="00007596"/>
    <w:rsid w:val="001D0808"/>
    <w:rsid w:val="0024201E"/>
    <w:rsid w:val="0026434C"/>
    <w:rsid w:val="002C5489"/>
    <w:rsid w:val="002D3DD4"/>
    <w:rsid w:val="00393839"/>
    <w:rsid w:val="003C3452"/>
    <w:rsid w:val="005B598E"/>
    <w:rsid w:val="005E1E94"/>
    <w:rsid w:val="006D3286"/>
    <w:rsid w:val="00767E17"/>
    <w:rsid w:val="007F4430"/>
    <w:rsid w:val="00812743"/>
    <w:rsid w:val="00A34F91"/>
    <w:rsid w:val="00A66CB3"/>
    <w:rsid w:val="00B9276E"/>
    <w:rsid w:val="00CB467B"/>
    <w:rsid w:val="00DA7ED6"/>
    <w:rsid w:val="00DB4D69"/>
    <w:rsid w:val="00DB4EF7"/>
    <w:rsid w:val="00E021FF"/>
    <w:rsid w:val="00EF3F1E"/>
    <w:rsid w:val="653F7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5E9ABF"/>
  <w15:docId w15:val="{AEE5EFE7-1640-4257-A6E6-DED5B1BBB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370</Words>
  <Characters>2110</Characters>
  <Application>Microsoft Office Word</Application>
  <DocSecurity>0</DocSecurity>
  <Lines>17</Lines>
  <Paragraphs>4</Paragraphs>
  <ScaleCrop>false</ScaleCrop>
  <Company>Lenovo (Beijing) Limited</Company>
  <LinksUpToDate>false</LinksUpToDate>
  <CharactersWithSpaces>2476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User</dc:creator>
  <cp:lastModifiedBy>陈通</cp:lastModifiedBy>
  <cp:revision>5</cp:revision>
  <cp:lastPrinted>2015-03-19T00:50:00Z</cp:lastPrinted>
  <dcterms:created xsi:type="dcterms:W3CDTF">2018-06-06T03:35:00Z</dcterms:created>
  <dcterms:modified xsi:type="dcterms:W3CDTF">2020-03-09T02:08:00Z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